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F63" w:rsidRPr="00744DEC" w:rsidRDefault="00421F63" w:rsidP="00421F63">
      <w:pPr>
        <w:jc w:val="center"/>
        <w:rPr>
          <w:rFonts w:ascii="Times New Roman" w:hAnsi="Times New Roman"/>
          <w:sz w:val="24"/>
          <w:szCs w:val="24"/>
        </w:rPr>
      </w:pPr>
      <w:r w:rsidRPr="00744DEC">
        <w:rPr>
          <w:rFonts w:ascii="Times New Roman" w:hAnsi="Times New Roman"/>
          <w:sz w:val="24"/>
          <w:szCs w:val="24"/>
        </w:rPr>
        <w:t>ANEXO V</w:t>
      </w:r>
      <w:r>
        <w:rPr>
          <w:rFonts w:ascii="Times New Roman" w:hAnsi="Times New Roman"/>
          <w:sz w:val="24"/>
          <w:szCs w:val="24"/>
        </w:rPr>
        <w:t>I</w:t>
      </w:r>
    </w:p>
    <w:tbl>
      <w:tblPr>
        <w:tblW w:w="63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2043"/>
        <w:gridCol w:w="1291"/>
        <w:gridCol w:w="1820"/>
        <w:gridCol w:w="2356"/>
        <w:gridCol w:w="569"/>
        <w:gridCol w:w="709"/>
        <w:gridCol w:w="709"/>
        <w:gridCol w:w="607"/>
      </w:tblGrid>
      <w:tr w:rsidR="00421F63" w:rsidRPr="00B86520" w:rsidTr="0052082E">
        <w:trPr>
          <w:trHeight w:val="375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 LIST</w:t>
            </w:r>
          </w:p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AMPLIAÇÃO DO OBJETO DE CONVÊNIO CELEBRADO COM MUNICÍPIO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ÓRGÃO OU 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ENTIDADE PÚBLICAS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OU</w:t>
            </w: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 CONSÓRCIO PÚBLICO</w:t>
            </w:r>
          </w:p>
        </w:tc>
      </w:tr>
      <w:tr w:rsidR="00421F63" w:rsidRPr="00B86520" w:rsidTr="0052082E">
        <w:trPr>
          <w:trHeight w:val="327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CONCEDENTE: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da Administração Pública Estadual responsável pelo repasse dos recursos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21F63" w:rsidRPr="00B86520" w:rsidTr="0052082E">
        <w:trPr>
          <w:trHeight w:val="274"/>
          <w:jc w:val="center"/>
        </w:trPr>
        <w:tc>
          <w:tcPr>
            <w:tcW w:w="5000" w:type="pct"/>
            <w:gridSpan w:val="9"/>
            <w:shd w:val="clear" w:color="auto" w:fill="808080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CONVENENTE: 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o Município que receberá recursos e executará o convênio."/>
                  <w:textInput/>
                </w:ffData>
              </w:fldCha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21F63" w:rsidRPr="00B86520" w:rsidTr="0052082E">
        <w:trPr>
          <w:trHeight w:val="521"/>
          <w:jc w:val="center"/>
        </w:trPr>
        <w:tc>
          <w:tcPr>
            <w:tcW w:w="1271" w:type="pct"/>
            <w:gridSpan w:val="2"/>
            <w:vMerge w:val="restart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CONVÊNIO: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597" w:type="pct"/>
            <w:vMerge w:val="restart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convênio"/>
                  <w:textInput>
                    <w:type w:val="number"/>
                  </w:textInput>
                </w:ffData>
              </w:fldCha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3132" w:type="pct"/>
            <w:gridSpan w:val="6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VALOR DO CONVÊNIO: R$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/>
                  <w:helpText w:type="text" w:val="Digite o valor do convênio, considerando os termos aditivos."/>
                  <w:statusText w:type="text" w:val="Digite o valor do convênio, considerando os termos aditivos.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21F63" w:rsidRPr="00B86520" w:rsidTr="0052082E">
        <w:trPr>
          <w:trHeight w:val="436"/>
          <w:jc w:val="center"/>
        </w:trPr>
        <w:tc>
          <w:tcPr>
            <w:tcW w:w="1271" w:type="pct"/>
            <w:gridSpan w:val="2"/>
            <w:vMerge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597" w:type="pct"/>
            <w:vMerge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</w:p>
        </w:tc>
        <w:tc>
          <w:tcPr>
            <w:tcW w:w="842" w:type="pct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84.15pt;height:17.75pt" o:ole="">
                  <v:imagedata r:id="rId4" o:title=""/>
                </v:shape>
                <w:control r:id="rId5" w:name="OptionButton11" w:shapeid="_x0000_i1032"/>
              </w:object>
            </w:r>
          </w:p>
        </w:tc>
        <w:tc>
          <w:tcPr>
            <w:tcW w:w="1090" w:type="pct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A21BE5">
              <w:rPr>
                <w:rFonts w:ascii="Verdana" w:eastAsia="Times New Roman" w:hAnsi="Verdana" w:cs="Arial"/>
                <w:b/>
                <w:bCs/>
                <w:sz w:val="17"/>
                <w:szCs w:val="17"/>
                <w:highlight w:val="darkGray"/>
              </w:rPr>
              <w:object w:dxaOrig="1440" w:dyaOrig="1440">
                <v:shape id="_x0000_i1031" type="#_x0000_t75" style="width:67.3pt;height:17.75pt" o:ole="">
                  <v:imagedata r:id="rId6" o:title=""/>
                </v:shape>
                <w:control r:id="rId7" w:name="OptionButton21" w:shapeid="_x0000_i1031"/>
              </w:object>
            </w:r>
          </w:p>
        </w:tc>
        <w:tc>
          <w:tcPr>
            <w:tcW w:w="1200" w:type="pct"/>
            <w:gridSpan w:val="4"/>
            <w:shd w:val="clear" w:color="auto" w:fill="808080"/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Nº de Parcelas Recebidas:</w:t>
            </w:r>
            <w:r w:rsidRPr="007F350C"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t xml:space="preserve">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e parcelas já recebidas."/>
                  <w:statusText w:type="text" w:val="Digite o número de parcelas já recebidas.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421F63" w:rsidRPr="00B86520" w:rsidTr="0052082E">
        <w:trPr>
          <w:trHeight w:val="238"/>
          <w:jc w:val="center"/>
        </w:trPr>
        <w:tc>
          <w:tcPr>
            <w:tcW w:w="326" w:type="pct"/>
            <w:shd w:val="clear" w:color="auto" w:fill="D9D9D9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74" w:type="pct"/>
            <w:gridSpan w:val="4"/>
            <w:shd w:val="clear" w:color="auto" w:fill="D9D9D9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3" w:type="pct"/>
            <w:shd w:val="clear" w:color="auto" w:fill="D9D9D9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328" w:type="pct"/>
            <w:shd w:val="clear" w:color="auto" w:fill="D9D9D9"/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8" w:type="pct"/>
            <w:shd w:val="clear" w:color="auto" w:fill="D9D9D9"/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281" w:type="pct"/>
            <w:shd w:val="clear" w:color="auto" w:fill="D9D9D9"/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421F63" w:rsidRPr="00B86520" w:rsidTr="0052082E">
        <w:trPr>
          <w:trHeight w:val="17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</w:p>
          <w:p w:rsidR="00421F63" w:rsidRPr="0065540B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>.: A alteração proposta não pode alterar o núcleo da finalidade do convênio de saída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Documentos que atestam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78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 w:rsidRPr="00B7105E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 w:rsidRPr="00DF0788"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0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tramitada no SIGCON-SAÍDA </w:t>
            </w:r>
            <w:r w:rsidRPr="003D4F11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impressa e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 xml:space="preserve">assinada pelo representante legal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(http://saida.convenios.mg.gov.br)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Extrato da conta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corrente,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atual e mês a mês, desde o crédito na conta corrente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3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Extrato 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d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a conta de aplicação/poupança,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atu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al e mês a mês, desde a primeira aplicação.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89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COMPROVANTE DE CUMPRIMENTO CONTRAPARTIDA PROPORCIONAL AO MONTANTE DE RECURSOS ESTADUAIS RECEBIDOS</w:t>
            </w:r>
          </w:p>
        </w:tc>
      </w:tr>
      <w:tr w:rsidR="00421F63" w:rsidRPr="00B86520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004E88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Comprovante de transferência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eletrônica 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do valor correspondente à </w:t>
            </w:r>
            <w:r w:rsidRPr="00004E88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contrapartida financeira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proporcional aos recursos estaduais recebidos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7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F2F2F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OU</w:t>
            </w:r>
          </w:p>
        </w:tc>
      </w:tr>
      <w:tr w:rsidR="00421F63" w:rsidRPr="00B86520" w:rsidTr="0052082E">
        <w:trPr>
          <w:trHeight w:val="389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Memória de cálculo da utilização dos bens e serviços da contrapartida não financeira, acompanhada de</w:t>
            </w:r>
            <w:r w:rsidRPr="00004E88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comprovantes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8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Relatório de monitoramento de metas</w:t>
            </w:r>
            <w:r w:rsidRPr="00E218EB">
              <w:rPr>
                <w:rFonts w:ascii="Verdana" w:eastAsia="Times New Roman" w:hAnsi="Verdana"/>
                <w:sz w:val="14"/>
                <w:szCs w:val="14"/>
                <w:lang w:eastAsia="pt-BR"/>
              </w:rPr>
              <w:t>, contendo o percentual de execução do objeto e a previsão de seu término,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 w:rsidRPr="00E255E0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Se reforma ou obra,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as fotografias do Relatório de Monitoramento de Metas deverão identificar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claramente o local e o estágio atual de execução do objeto.</w:t>
            </w:r>
          </w:p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2</w:t>
            </w:r>
            <w:r w:rsidRPr="00B86520">
              <w:rPr>
                <w:rFonts w:ascii="Verdana" w:hAnsi="Verdana"/>
                <w:sz w:val="14"/>
                <w:szCs w:val="14"/>
              </w:rPr>
              <w:t>: Se aquisição de bens, deverão ser fotografados em conjunto e individualmente os bens já adquiridos.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3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0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3545D0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Declaração de autenticidade dos documentos apresentados em </w:t>
            </w:r>
            <w:r>
              <w:rPr>
                <w:rFonts w:ascii="Verdana" w:hAnsi="Verdana"/>
                <w:b/>
                <w:sz w:val="14"/>
                <w:szCs w:val="14"/>
              </w:rPr>
              <w:t>cópia simples,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3545D0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Declaração de que </w:t>
            </w:r>
            <w:r>
              <w:rPr>
                <w:rFonts w:ascii="Verdana" w:hAnsi="Verdana"/>
                <w:b/>
                <w:sz w:val="14"/>
                <w:szCs w:val="14"/>
              </w:rPr>
              <w:t>o convenente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não contratou, </w:t>
            </w:r>
            <w:r w:rsidRPr="00E856A7">
              <w:rPr>
                <w:rFonts w:ascii="Verdana" w:hAnsi="Verdana"/>
                <w:b/>
                <w:sz w:val="14"/>
                <w:szCs w:val="14"/>
              </w:rPr>
              <w:t xml:space="preserve">contratará ou autorizará serviço ou fornecimento de bem de fornecedor ou prestador de serviço inadimplente com o Estado de Minas </w:t>
            </w:r>
            <w:r>
              <w:rPr>
                <w:rFonts w:ascii="Verdana" w:hAnsi="Verdana"/>
                <w:b/>
                <w:sz w:val="14"/>
                <w:szCs w:val="14"/>
              </w:rPr>
              <w:t xml:space="preserve">Gerais, na hipótese de utilização de recursos estaduais </w:t>
            </w:r>
            <w:r w:rsidRPr="00DF0788">
              <w:rPr>
                <w:rFonts w:ascii="Verdana" w:hAnsi="Verdana"/>
                <w:sz w:val="14"/>
                <w:szCs w:val="14"/>
                <w:u w:val="single"/>
              </w:rPr>
              <w:t xml:space="preserve">assinada </w:t>
            </w:r>
            <w:r w:rsidRPr="00E856A7">
              <w:rPr>
                <w:rFonts w:ascii="Verdana" w:hAnsi="Verdana"/>
                <w:sz w:val="14"/>
                <w:szCs w:val="14"/>
                <w:u w:val="single"/>
              </w:rPr>
              <w:t>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43"/>
          <w:jc w:val="center"/>
        </w:trPr>
        <w:tc>
          <w:tcPr>
            <w:tcW w:w="5000" w:type="pct"/>
            <w:gridSpan w:val="9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</w:rPr>
            </w:pP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NO CASO DE ALTERAÇÃO DO VALOR DO CONVÊNIO</w:t>
            </w:r>
            <w:r>
              <w:rPr>
                <w:rFonts w:ascii="Verdana" w:eastAsia="Times New Roman" w:hAnsi="Verdana"/>
                <w:b/>
                <w:sz w:val="17"/>
                <w:szCs w:val="17"/>
              </w:rPr>
              <w:t xml:space="preserve"> DE SAÍDA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>, APRESENTAR TAMBÉM</w:t>
            </w:r>
          </w:p>
        </w:tc>
      </w:tr>
      <w:tr w:rsidR="00421F63" w:rsidRPr="00B86520" w:rsidTr="0052082E">
        <w:trPr>
          <w:trHeight w:val="32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Certificado de Regularidade do CAGEC </w:t>
            </w:r>
            <w:r w:rsidRPr="00B86520">
              <w:rPr>
                <w:rFonts w:ascii="Verdana" w:hAnsi="Verdana"/>
                <w:sz w:val="14"/>
                <w:szCs w:val="14"/>
              </w:rPr>
              <w:t>com status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“regular” </w:t>
            </w:r>
            <w:r w:rsidRPr="00B86520">
              <w:rPr>
                <w:rFonts w:ascii="Verdana" w:hAnsi="Verdana"/>
                <w:sz w:val="14"/>
                <w:szCs w:val="14"/>
              </w:rPr>
              <w:t>e situação atual “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DF0788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B86520">
              <w:rPr>
                <w:rFonts w:ascii="Verdana" w:hAnsi="Verdana"/>
                <w:sz w:val="14"/>
                <w:szCs w:val="14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 w:rsidDel="00F127CA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hyperlink r:id="rId8" w:history="1"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http://</w:t>
              </w:r>
              <w:r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www.portalcagec</w:t>
              </w:r>
              <w:r w:rsidRPr="007F350C">
                <w:rPr>
                  <w:rFonts w:ascii="Verdana" w:eastAsia="Times New Roman" w:hAnsi="Verdana"/>
                  <w:sz w:val="14"/>
                  <w:szCs w:val="14"/>
                  <w:u w:val="single"/>
                  <w:lang w:eastAsia="pt-BR"/>
                </w:rPr>
                <w:t>.mg.gov.br</w:t>
              </w:r>
            </w:hyperlink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)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Declaração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de que os recursos referentes à </w:t>
            </w:r>
            <w:r w:rsidRPr="00120F0E">
              <w:rPr>
                <w:rFonts w:ascii="Verdana" w:eastAsia="Times New Roman" w:hAnsi="Verdana"/>
                <w:b/>
                <w:sz w:val="14"/>
                <w:szCs w:val="14"/>
                <w:u w:val="single"/>
              </w:rPr>
              <w:t>contrapartida financeira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 xml:space="preserve"> </w:t>
            </w:r>
            <w:r w:rsidRPr="007F350C">
              <w:rPr>
                <w:rFonts w:ascii="Verdana" w:eastAsia="Times New Roman" w:hAnsi="Verdana"/>
                <w:sz w:val="14"/>
                <w:szCs w:val="14"/>
              </w:rPr>
              <w:t xml:space="preserve">estão assegurados mediante a existência de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</w:rPr>
              <w:t>saldo orçamentário e indicação da respectiva dotação</w:t>
            </w:r>
            <w:r>
              <w:rPr>
                <w:rFonts w:ascii="Verdana" w:eastAsia="Times New Roman" w:hAnsi="Verdana"/>
                <w:b/>
                <w:sz w:val="14"/>
                <w:szCs w:val="14"/>
              </w:rPr>
              <w:t>/contrato de rateio/recursos próprios do consórcio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, 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Página(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s) do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Quadro de Detalhamento da Despesa (QDD)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em que conste a dotação orçamentária completa, o saldo e o ano vigente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(SALVO CONSÓRCIO PÚBLICO)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8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9D382F" w:rsidRDefault="00421F63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 w:rsidRPr="009D382F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SERVIÇOS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, </w:t>
            </w:r>
          </w:p>
          <w:p w:rsidR="00421F63" w:rsidRPr="009D382F" w:rsidRDefault="00421F63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2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proofErr w:type="gramStart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 dos</w:t>
            </w:r>
            <w:proofErr w:type="gramEnd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4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S-17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0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S-20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9D382F" w:rsidRDefault="00421F63" w:rsidP="0052082E">
            <w:pPr>
              <w:spacing w:after="0" w:line="240" w:lineRule="auto"/>
              <w:ind w:left="426" w:hanging="426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EXECUÇÃO DE </w:t>
            </w:r>
            <w:r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 xml:space="preserve">EVENTOS, </w:t>
            </w:r>
          </w:p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5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contrato e dos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8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9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84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m(</w:t>
            </w:r>
            <w:proofErr w:type="spell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os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custos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6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E-20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Ex.: </w:t>
            </w:r>
            <w:r w:rsidRPr="00B86520">
              <w:rPr>
                <w:rFonts w:ascii="Verdana" w:hAnsi="Verdana"/>
                <w:sz w:val="14"/>
                <w:szCs w:val="14"/>
              </w:rPr>
              <w:t>Termo de compromisso de atendimento das exigências da legislação de eventos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,</w:t>
            </w:r>
          </w:p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65540B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00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Cópia do contrato </w:t>
            </w:r>
            <w:proofErr w:type="gramStart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  dos</w:t>
            </w:r>
            <w:proofErr w:type="gramEnd"/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5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8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53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Planilha detalhada </w:t>
            </w:r>
            <w:proofErr w:type="gram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 novo(s) item(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 contendo os custos, de forma unitária e global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03 orçamentos </w:t>
            </w:r>
            <w:proofErr w:type="gramStart"/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gram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novo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 item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(</w:t>
            </w:r>
            <w:proofErr w:type="spellStart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ns</w:t>
            </w:r>
            <w:proofErr w:type="spellEnd"/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cada qual 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contendo o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CNPJ ou carimbo da empresa no orçamento ou CPF (no caso de profissionais liberais)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</w:rPr>
              <w:t>com data de emissão nos últimos 3 meses anteriores à data da proposta do plano de trabalho ou outro parâmetro utilizado para cálculo do custo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21F63" w:rsidRPr="007F350C" w:rsidRDefault="00421F63" w:rsidP="0052082E">
            <w:pPr>
              <w:spacing w:after="0" w:line="240" w:lineRule="auto"/>
              <w:ind w:right="125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5000" w:type="pct"/>
            <w:gridSpan w:val="9"/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NO CASO DE CONVÊNIO DE SAÍDA PARA </w:t>
            </w:r>
            <w:r w:rsidRPr="00902BA4">
              <w:rPr>
                <w:rFonts w:ascii="Verdana" w:eastAsia="Times New Roman" w:hAnsi="Verdana"/>
                <w:b/>
                <w:sz w:val="17"/>
                <w:szCs w:val="17"/>
                <w:u w:val="single"/>
                <w:lang w:eastAsia="pt-BR"/>
              </w:rPr>
              <w:t>AQUISIÇÃO DE BENS</w:t>
            </w: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 xml:space="preserve"> COM INSTALAÇÃO</w:t>
            </w:r>
          </w:p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D382F"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APRESENTAR TAMBÉM</w:t>
            </w:r>
          </w:p>
        </w:tc>
      </w:tr>
      <w:tr w:rsidR="00421F63" w:rsidRPr="00B86520" w:rsidTr="0052082E">
        <w:trPr>
          <w:trHeight w:val="255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Documento que comprove a regularidade do imóvel onde ocorrerá a instalação, conforme item RO-</w:t>
            </w:r>
            <w:r>
              <w:rPr>
                <w:rFonts w:ascii="Verdana" w:hAnsi="Verdana"/>
                <w:sz w:val="14"/>
                <w:szCs w:val="14"/>
              </w:rPr>
              <w:t>30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instalação do bem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local de instalação do bem,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A-24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Layout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bens distribuídos no local a serem instalados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9"/>
          <w:jc w:val="center"/>
        </w:trPr>
        <w:tc>
          <w:tcPr>
            <w:tcW w:w="5000" w:type="pct"/>
            <w:gridSpan w:val="9"/>
            <w:shd w:val="clear" w:color="auto" w:fill="A6A6A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D31934" w:rsidRDefault="00421F63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  <w:lang w:eastAsia="pt-BR"/>
              </w:rPr>
              <w:t>NO CASO DE CONVÊNIO DE SAÍDA PARA EXECUÇÃO</w:t>
            </w:r>
            <w:r w:rsidRPr="007F350C">
              <w:rPr>
                <w:rFonts w:ascii="Verdana" w:eastAsia="Times New Roman" w:hAnsi="Verdana"/>
                <w:b/>
                <w:sz w:val="17"/>
                <w:szCs w:val="17"/>
              </w:rPr>
              <w:t xml:space="preserve"> </w:t>
            </w:r>
            <w:r w:rsidRPr="00D31934">
              <w:rPr>
                <w:rFonts w:ascii="Verdana" w:eastAsia="Times New Roman" w:hAnsi="Verdana"/>
                <w:b/>
                <w:sz w:val="17"/>
                <w:szCs w:val="17"/>
                <w:u w:val="single"/>
              </w:rPr>
              <w:t>REFORMA OU OBRA</w:t>
            </w:r>
          </w:p>
          <w:p w:rsidR="00421F63" w:rsidRPr="007F350C" w:rsidRDefault="00421F63" w:rsidP="0052082E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7"/>
                <w:szCs w:val="17"/>
              </w:rPr>
              <w:t>APRESENTAR TAMBÉM</w:t>
            </w: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lastRenderedPageBreak/>
              <w:t>RO-14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execução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A EXECUÇÃO FÍSICA JÁ TIVER SIDO INICIADA)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>) ou Registro de Responsabilidade Técnica registrad</w:t>
            </w:r>
            <w:r>
              <w:rPr>
                <w:rFonts w:ascii="Verdana" w:hAnsi="Verdana"/>
                <w:sz w:val="14"/>
                <w:szCs w:val="14"/>
              </w:rPr>
              <w:t>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relativa(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o) à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fiscalização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(SE O FISCAL DA REFORMA OU OBRA </w:t>
            </w:r>
            <w:r>
              <w:rPr>
                <w:rFonts w:ascii="Verdana" w:hAnsi="Verdana"/>
                <w:b/>
                <w:sz w:val="14"/>
                <w:szCs w:val="14"/>
              </w:rPr>
              <w:t>TIVER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SIDO ALTERADO)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537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RO-16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Boletim de medição,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assinado pelos representantes legais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do convenente</w:t>
            </w:r>
            <w:r w:rsidRPr="00AB26DB">
              <w:rPr>
                <w:rFonts w:ascii="Verdana" w:hAnsi="Verdana"/>
                <w:sz w:val="14"/>
                <w:szCs w:val="14"/>
                <w:u w:val="single"/>
              </w:rPr>
              <w:t xml:space="preserve"> e da empresa ou concessionária da reforma ou obra e pelos responsáveis técnicos pela execução e pela fiscalização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A EXECUÇÃO FÍSICA JÁ TIVER SIDO INICIADA E SE JÁ TIVER SIDO REALIZADA ALGUMA MEDIÇÃO)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32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Demonstrativo detalhado da economia alcançada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assinad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>o</w:t>
            </w:r>
            <w:r w:rsidRPr="00961EC5">
              <w:rPr>
                <w:rFonts w:ascii="Verdana" w:eastAsia="Times New Roman" w:hAnsi="Verdana"/>
                <w:color w:val="000000"/>
                <w:sz w:val="14"/>
                <w:szCs w:val="14"/>
                <w:u w:val="single"/>
                <w:lang w:eastAsia="pt-BR"/>
              </w:rPr>
              <w:t xml:space="preserve">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E157B2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Obs.: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Se os recursos a serem utilizados para a ampliação decorrerem exclusivamente de rendimentos.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do c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ontrato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contendo 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 w:rsidRPr="00D244E3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planilha vencedora da licitação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e respectivos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Obs.:</w:t>
            </w:r>
            <w:r w:rsidRPr="00A045B5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O contrato deverá estar vigente.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RO-19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21F63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Cópia da publicação do extrato do contrato e de seus aditivos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29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RO-20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5B13F4">
              <w:rPr>
                <w:rFonts w:ascii="Verdana" w:eastAsia="Times New Roman" w:hAnsi="Verdana"/>
                <w:b/>
                <w:color w:val="000000"/>
                <w:sz w:val="14"/>
                <w:szCs w:val="14"/>
                <w:lang w:eastAsia="pt-BR"/>
              </w:rPr>
              <w:t>Relação de pagamentos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realizados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até a data de solicitação d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</w:t>
            </w:r>
            <w:r w:rsidRPr="00741743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alteração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, de que trata o inciso XI do art. 55 </w:t>
            </w:r>
            <w:r w:rsidRPr="00B86520">
              <w:rPr>
                <w:rFonts w:ascii="Verdana" w:hAnsi="Verdana"/>
                <w:sz w:val="14"/>
                <w:szCs w:val="14"/>
              </w:rPr>
              <w:t>da Resolução Conjunta</w:t>
            </w: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Planta de localização/croqui</w:t>
            </w:r>
            <w:r w:rsidRPr="00B86520">
              <w:rPr>
                <w:rFonts w:ascii="Verdana" w:hAnsi="Verdana"/>
                <w:sz w:val="14"/>
                <w:szCs w:val="14"/>
              </w:rPr>
              <w:t>, preferencialmente com identificação das coordenadas geográficas do local de realização da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 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RO-22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  <w:u w:val="single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Novo Relatório Fotográfico </w:t>
            </w:r>
            <w:r w:rsidRPr="00B86520">
              <w:rPr>
                <w:rFonts w:ascii="Verdana" w:hAnsi="Verdana"/>
                <w:b/>
                <w:sz w:val="14"/>
                <w:szCs w:val="14"/>
                <w:u w:val="single"/>
              </w:rPr>
              <w:t>Colorido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identificando claramente 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local de execução da ampliação,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datado e assinado por um servidor/funcionário do convenente OU pelo engenheiro/arquiteto/técnico em edificações responsável OU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RO-23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 acordo com as normas da ABNT,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O projeto deverá conter todas as informações da nova planilha orçamentária de custos.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RO-24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Anotação de responsabilidade técnica registrada no Conselho Regional de Engenharia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ART/CREA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ou </w:t>
            </w:r>
            <w:r>
              <w:rPr>
                <w:rFonts w:ascii="Verdana" w:hAnsi="Verdana"/>
                <w:sz w:val="14"/>
                <w:szCs w:val="14"/>
              </w:rPr>
              <w:t xml:space="preserve">Registro de Responsabilidade Técnica registrado </w:t>
            </w:r>
            <w:r w:rsidRPr="00B86520">
              <w:rPr>
                <w:rFonts w:ascii="Verdana" w:hAnsi="Verdana"/>
                <w:sz w:val="14"/>
                <w:szCs w:val="14"/>
              </w:rPr>
              <w:t>no Conselho de Arquitetura e Urbanismo (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RRT/CAU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) relativa(o) ao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projeto básico ou executivo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com indicação do responsável pela elaboração de plantas, orçamento-base, especificações técnicas, composições </w:t>
            </w:r>
            <w:r w:rsidRPr="00B86520">
              <w:rPr>
                <w:rFonts w:ascii="Verdana" w:hAnsi="Verdana"/>
                <w:iCs/>
                <w:sz w:val="14"/>
                <w:szCs w:val="14"/>
              </w:rPr>
              <w:t>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custos unitários, cronograma físico-financeiro e outras peças técnicas, bem como à </w:t>
            </w:r>
            <w:r>
              <w:rPr>
                <w:rFonts w:ascii="Verdana" w:hAnsi="Verdana"/>
                <w:b/>
                <w:sz w:val="14"/>
                <w:szCs w:val="14"/>
              </w:rPr>
              <w:t>fiscalização,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assinada(o)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RO-25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Planilha Orçamentária de Custos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Obs.2</w:t>
            </w:r>
            <w:r w:rsidRPr="00B86520">
              <w:rPr>
                <w:rFonts w:ascii="Verdana" w:hAnsi="Verdana"/>
                <w:sz w:val="14"/>
                <w:szCs w:val="14"/>
              </w:rPr>
              <w:t>: Todos os campos da planilha de custos deverão ser preenchidos pelo convenente, inclusive regime de execução da obra (direta/indireta) e percentual do BDI.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RO-26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Nova Memória de cálculo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dos quantitativos físicos da Planilha Orçamentária de Custos</w:t>
            </w:r>
            <w:r>
              <w:rPr>
                <w:rFonts w:ascii="Verdana" w:hAnsi="Verdana"/>
                <w:sz w:val="14"/>
                <w:szCs w:val="14"/>
              </w:rPr>
              <w:t>,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RO-27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Memorial descritivo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projeto básico ou executivo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</w:rPr>
              <w:t>RO-28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2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Novo Cronograma Físico-Financeiro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da reforma ou obra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engenheiro/arquiteto/técnico em edificações responsável E pelo representante legal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 xml:space="preserve">Obs.: 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Solicitar ao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concedente orientações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quantidade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vias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RO-29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LICENÇAS AMBIENTAIS OU TERMO DE COMPROMISSO DE ATENDIMENTO DAS EXIGÊNCIAS DA LEGISLAÇÃO AMBIENTAL</w:t>
            </w: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Lic</w:t>
            </w:r>
            <w:r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 xml:space="preserve">enças ambientais pertinentes ao novo </w:t>
            </w:r>
            <w:r w:rsidRPr="007F350C">
              <w:rPr>
                <w:rFonts w:ascii="Verdana" w:eastAsia="Times New Roman" w:hAnsi="Verdana"/>
                <w:b/>
                <w:bCs/>
                <w:color w:val="000000"/>
                <w:sz w:val="14"/>
                <w:szCs w:val="14"/>
                <w:lang w:eastAsia="pt-BR"/>
              </w:rPr>
              <w:t>projeto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, tais como: Autorização Ambiental de Funcionamento (AAF), Licenças Prévia (LP), de Instalação (LI) e de Operação (LO), ou Estudo de Impacto Ambiental e Relatório de Impacto Ambiental (EIA/RIMA)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  <w:r w:rsidRPr="007F350C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 xml:space="preserve"> 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232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8E4007">
              <w:rPr>
                <w:rFonts w:ascii="Verdana" w:eastAsia="Times New Roman" w:hAnsi="Verdana"/>
                <w:bCs/>
                <w:color w:val="000000"/>
                <w:sz w:val="14"/>
                <w:szCs w:val="14"/>
                <w:lang w:eastAsia="pt-BR"/>
              </w:rPr>
              <w:t>OU</w:t>
            </w:r>
          </w:p>
        </w:tc>
      </w:tr>
      <w:tr w:rsidR="00421F63" w:rsidRPr="00B86520" w:rsidTr="0052082E">
        <w:trPr>
          <w:trHeight w:val="466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both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Termo de compromisso de atendimento das exigências da legislação ambiental,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assinado pelo representante legal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368"/>
          <w:jc w:val="center"/>
        </w:trPr>
        <w:tc>
          <w:tcPr>
            <w:tcW w:w="326" w:type="pct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20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RO-30</w:t>
            </w:r>
          </w:p>
        </w:tc>
        <w:tc>
          <w:tcPr>
            <w:tcW w:w="4674" w:type="pct"/>
            <w:gridSpan w:val="8"/>
            <w:shd w:val="clear" w:color="auto" w:fill="D9D9D9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DOCUMENTO QUE COMPROVE A REGULARIDADE DO IMÓVEL DA INTERVENÇÃO (SE A AMPLIAÇÃO DO OBJETO FOR EXECUTADA EM NOVO LOCAL)</w:t>
            </w: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Registro do Imóvel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Certidão de Inteiro Teor ou Certidão de Ônus Reais do Imóvel emitida nos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últimos 12 meses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antes da apresentação da proposta de plano de trabalho que comprove a sua propriedade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</w:t>
            </w:r>
            <w:r w:rsidRPr="00B865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20">
              <w:rPr>
                <w:rFonts w:ascii="Verdana" w:hAnsi="Verdana"/>
                <w:sz w:val="14"/>
                <w:szCs w:val="14"/>
              </w:rPr>
              <w:t>No caso de imóvel pertencente a órgão ou entidade da Administração Pública diverso do convenente, deverá ser apresentada autorização expressa do titular para a realização da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58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564A6B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Um dos documentos de comprovação da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situação possessória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de acordo com o art. 10 da Resolução Conjunta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>: Termo de Cessão de Uso realizado por instrumento público pelo prazo mínimo de 10 anos a contar da data de apresentação da proposta, acompanhado de registro do imóvel em nome do cedente.</w:t>
            </w:r>
          </w:p>
          <w:p w:rsidR="00421F63" w:rsidRPr="00B86520" w:rsidRDefault="00421F63" w:rsidP="0052082E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Escritura Pública de Doação, acompanhada de registro do imóvel em nome do doador.</w:t>
            </w:r>
          </w:p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lastRenderedPageBreak/>
              <w:t>Obs.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pode solicitar a apresentação do registro de imóvel em nome do proprietário, certidão de inteiro teor ou certidão de ônus reais do imóvel emitida nos últimos 12 meses a contar da data de apresentação de proposta de plano de trabalho, para a segurança jurídica do convênio de saída.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9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564A6B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bCs/>
                <w:sz w:val="14"/>
                <w:szCs w:val="14"/>
              </w:rPr>
              <w:t>OU</w:t>
            </w: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left="12"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pública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considerada de uso comum do povo ou de domínio público.</w:t>
            </w:r>
          </w:p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>.: São áreas de domínio público ruas, avenidas e praças. Locais de uso particular NÃO são considerados de domínio público ou uso dominial.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70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>, autorização formal do proprietário do terreno no qual será executada a reforma ou obra.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184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4674" w:type="pct"/>
            <w:gridSpan w:val="8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OU</w:t>
            </w: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vMerge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 xml:space="preserve">Em se tratando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situações de interesse social e garantia de direitos fundamentais de saúde, moradia, educação, saneamento básico, mobilidade, lazer e proteção do patrimônio cultural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quando se tratar de </w:t>
            </w:r>
            <w:r w:rsidRPr="00B86520">
              <w:rPr>
                <w:rFonts w:ascii="Verdana" w:hAnsi="Verdana"/>
                <w:b/>
                <w:sz w:val="14"/>
                <w:szCs w:val="14"/>
              </w:rPr>
              <w:t>área privada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, declaração </w:t>
            </w:r>
            <w:r w:rsidRPr="00B86520">
              <w:rPr>
                <w:rFonts w:ascii="Verdana" w:hAnsi="Verdana"/>
                <w:sz w:val="14"/>
                <w:szCs w:val="14"/>
                <w:u w:val="single"/>
              </w:rPr>
              <w:t>assinada pelo Chefe do Poder Executivo Municipal</w:t>
            </w:r>
            <w:r w:rsidRPr="00B86520">
              <w:rPr>
                <w:rFonts w:ascii="Verdana" w:hAnsi="Verdana"/>
                <w:sz w:val="14"/>
                <w:szCs w:val="14"/>
              </w:rPr>
              <w:t>, sob as penas do art. 299 do Código Penal, de que a área é ocupada por famílias de baixa renda, em posse justa, mansa e pacífica por pelo menos cinco anos, fundamentada e tecnicamente reconhecida pelo concedente, acompanhada de parecer favorável da Advocacia-Geral do Estado – AGE – em análise do caso concreto.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421F63" w:rsidRPr="00B86520" w:rsidTr="0052082E">
        <w:trPr>
          <w:trHeight w:val="771"/>
          <w:jc w:val="center"/>
        </w:trPr>
        <w:tc>
          <w:tcPr>
            <w:tcW w:w="32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sz w:val="14"/>
                <w:szCs w:val="14"/>
                <w:lang w:eastAsia="pt-BR"/>
              </w:rPr>
              <w:t>RO-31</w:t>
            </w:r>
          </w:p>
        </w:tc>
        <w:tc>
          <w:tcPr>
            <w:tcW w:w="3474" w:type="pct"/>
            <w:gridSpan w:val="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sz w:val="14"/>
                <w:szCs w:val="14"/>
              </w:rPr>
              <w:t>Documentação complementar a depender do objeto de reforma ou obra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Obs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.: Solicitar orientação </w:t>
            </w:r>
            <w:proofErr w:type="gramStart"/>
            <w:r w:rsidRPr="00B86520">
              <w:rPr>
                <w:rFonts w:ascii="Verdana" w:hAnsi="Verdana"/>
                <w:sz w:val="14"/>
                <w:szCs w:val="14"/>
              </w:rPr>
              <w:t>do concedente</w:t>
            </w:r>
            <w:proofErr w:type="gramEnd"/>
            <w:r w:rsidRPr="00B86520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sobre a necessidade de apresentação de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 documentos complementares adicionais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1</w:t>
            </w:r>
            <w:r w:rsidRPr="00B86520">
              <w:rPr>
                <w:rFonts w:ascii="Verdana" w:hAnsi="Verdana"/>
                <w:sz w:val="14"/>
                <w:szCs w:val="14"/>
              </w:rPr>
              <w:t xml:space="preserve">: Autorização do Departamento de Edificações e Estradas de Rodagem de Minas Gerais – DEER – ou </w:t>
            </w:r>
            <w:r>
              <w:rPr>
                <w:rFonts w:ascii="Verdana" w:hAnsi="Verdana"/>
                <w:sz w:val="14"/>
                <w:szCs w:val="14"/>
              </w:rPr>
              <w:t xml:space="preserve">do </w:t>
            </w:r>
            <w:r w:rsidRPr="00B86520">
              <w:rPr>
                <w:rFonts w:ascii="Verdana" w:hAnsi="Verdana"/>
                <w:sz w:val="14"/>
                <w:szCs w:val="14"/>
              </w:rPr>
              <w:t>Departamento Nacional de Infraestrutura de Transportes – DNIT –, no caso de pavimentação em faixa de domínio.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2</w:t>
            </w:r>
            <w:r w:rsidRPr="00B86520">
              <w:rPr>
                <w:rFonts w:ascii="Verdana" w:hAnsi="Verdana"/>
                <w:sz w:val="14"/>
                <w:szCs w:val="14"/>
              </w:rPr>
              <w:t>: Avaliação de conformidade de projeto, no caso de obras com estrutura de concreto armado e protendido.</w:t>
            </w:r>
          </w:p>
          <w:p w:rsidR="00421F63" w:rsidRPr="00B86520" w:rsidRDefault="00421F63" w:rsidP="0052082E">
            <w:pPr>
              <w:spacing w:after="0" w:line="240" w:lineRule="auto"/>
              <w:ind w:right="125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B86520">
              <w:rPr>
                <w:rFonts w:ascii="Verdana" w:hAnsi="Verdana"/>
                <w:b/>
                <w:sz w:val="14"/>
                <w:szCs w:val="14"/>
              </w:rPr>
              <w:t>Ex. 3</w:t>
            </w:r>
            <w:r w:rsidRPr="00B86520">
              <w:rPr>
                <w:rFonts w:ascii="Verdana" w:hAnsi="Verdana"/>
                <w:sz w:val="14"/>
                <w:szCs w:val="14"/>
              </w:rPr>
              <w:t>: Declaração de Capacidade Técnica do responsável, no caso de projeto para obra de arte especial.</w:t>
            </w:r>
          </w:p>
        </w:tc>
        <w:tc>
          <w:tcPr>
            <w:tcW w:w="263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8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281" w:type="pct"/>
          </w:tcPr>
          <w:p w:rsidR="00421F63" w:rsidRPr="007F350C" w:rsidRDefault="00421F63" w:rsidP="0052082E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:rsidR="00421F63" w:rsidRDefault="00421F63" w:rsidP="00421F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</w:p>
    <w:p w:rsidR="00421F63" w:rsidRPr="00635550" w:rsidRDefault="00421F63" w:rsidP="00421F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INSTRUÇÃO DE PREENCHIMENTO: </w:t>
      </w:r>
    </w:p>
    <w:p w:rsidR="00421F63" w:rsidRPr="00635550" w:rsidRDefault="00421F63" w:rsidP="00421F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digitar os dados no cabeçalho.</w:t>
      </w:r>
    </w:p>
    <w:p w:rsidR="00421F63" w:rsidRPr="00635550" w:rsidRDefault="00421F63" w:rsidP="00421F6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pt-BR"/>
        </w:rPr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>- O Convenente deve providenciar os documentos dos itens</w:t>
      </w:r>
      <w:r w:rsidRPr="00635550"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 a</w:t>
      </w:r>
      <w:r>
        <w:rPr>
          <w:rFonts w:ascii="Times New Roman" w:eastAsia="Times New Roman" w:hAnsi="Times New Roman"/>
          <w:b/>
          <w:bCs/>
          <w:sz w:val="18"/>
          <w:szCs w:val="18"/>
          <w:lang w:eastAsia="pt-BR"/>
        </w:rPr>
        <w:t xml:space="preserve"> 13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e também documentos relativos ao objeto do convênio a ser celebrado (reforma ou obra OU serviço OU evento OU aquisição de bens).</w:t>
      </w:r>
    </w:p>
    <w:p w:rsidR="00421F63" w:rsidRPr="002118BE" w:rsidRDefault="00421F63" w:rsidP="00421F6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118BE">
        <w:rPr>
          <w:rFonts w:ascii="Times New Roman" w:hAnsi="Times New Roman"/>
          <w:sz w:val="18"/>
          <w:szCs w:val="18"/>
        </w:rPr>
        <w:t xml:space="preserve">- As colunas “Sim”, “Não”, “Não se aplica” e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 w:rsidRPr="002118BE">
        <w:rPr>
          <w:rFonts w:ascii="Times New Roman" w:hAnsi="Times New Roman"/>
          <w:sz w:val="18"/>
          <w:szCs w:val="18"/>
        </w:rPr>
        <w:t xml:space="preserve"> serão preenchidas pela área técnica do Concedente no momento do recebimento dos documentos</w:t>
      </w:r>
      <w:r w:rsidRPr="004F7F9D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entregues pelo Convenente, </w:t>
      </w:r>
      <w:r w:rsidRPr="002118BE">
        <w:rPr>
          <w:rFonts w:ascii="Times New Roman" w:hAnsi="Times New Roman"/>
          <w:sz w:val="18"/>
          <w:szCs w:val="18"/>
        </w:rPr>
        <w:t>após a conferência</w:t>
      </w:r>
      <w:r>
        <w:rPr>
          <w:rFonts w:ascii="Times New Roman" w:hAnsi="Times New Roman"/>
          <w:sz w:val="18"/>
          <w:szCs w:val="18"/>
        </w:rPr>
        <w:t>.</w:t>
      </w:r>
    </w:p>
    <w:p w:rsidR="003D719D" w:rsidRDefault="00421F63" w:rsidP="00421F63">
      <w:pPr>
        <w:spacing w:after="0" w:line="240" w:lineRule="auto"/>
        <w:jc w:val="both"/>
      </w:pP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- Na coluna </w:t>
      </w:r>
      <w:r>
        <w:rPr>
          <w:rFonts w:ascii="Times New Roman" w:hAnsi="Times New Roman"/>
          <w:sz w:val="18"/>
          <w:szCs w:val="18"/>
        </w:rPr>
        <w:t>“</w:t>
      </w:r>
      <w:r w:rsidRPr="002118BE">
        <w:rPr>
          <w:rFonts w:ascii="Times New Roman" w:hAnsi="Times New Roman"/>
          <w:sz w:val="18"/>
          <w:szCs w:val="18"/>
        </w:rPr>
        <w:t>Obs</w:t>
      </w:r>
      <w:r>
        <w:rPr>
          <w:rFonts w:ascii="Times New Roman" w:hAnsi="Times New Roman"/>
          <w:sz w:val="18"/>
          <w:szCs w:val="18"/>
        </w:rPr>
        <w:t>.”</w:t>
      </w:r>
      <w:r>
        <w:rPr>
          <w:rFonts w:ascii="Times New Roman" w:eastAsia="Times New Roman" w:hAnsi="Times New Roman"/>
          <w:sz w:val="18"/>
          <w:szCs w:val="18"/>
          <w:lang w:eastAsia="pt-BR"/>
        </w:rPr>
        <w:t>,</w:t>
      </w:r>
      <w:r w:rsidRPr="00635550">
        <w:rPr>
          <w:rFonts w:ascii="Times New Roman" w:eastAsia="Times New Roman" w:hAnsi="Times New Roman"/>
          <w:sz w:val="18"/>
          <w:szCs w:val="18"/>
          <w:lang w:eastAsia="pt-BR"/>
        </w:rPr>
        <w:t xml:space="preserve"> deve ser inserida a numeração das folhas correspondentes ao documento no processo físico ou outra ocorrência relacionada.</w:t>
      </w:r>
      <w:bookmarkStart w:id="0" w:name="_GoBack"/>
      <w:bookmarkEnd w:id="0"/>
    </w:p>
    <w:sectPr w:rsidR="003D719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6EF" w:rsidRDefault="00421F63" w:rsidP="00916013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inline distT="0" distB="0" distL="0" distR="0">
          <wp:extent cx="676910" cy="558165"/>
          <wp:effectExtent l="0" t="0" r="889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558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8"/>
      </w:rPr>
      <w:t>GOVERNO DO ESTADO DE MINAS GERAIS</w:t>
    </w:r>
  </w:p>
  <w:p w:rsidR="002F26EF" w:rsidRDefault="00421F63" w:rsidP="00916013">
    <w:pPr>
      <w:pStyle w:val="Cabealho"/>
    </w:pPr>
    <w:r>
      <w:rPr>
        <w:rFonts w:ascii="Arial" w:hAnsi="Arial"/>
        <w:sz w:val="18"/>
      </w:rPr>
      <w:t xml:space="preserve">                      </w:t>
    </w:r>
    <w:r>
      <w:rPr>
        <w:rFonts w:ascii="Arial" w:hAnsi="Arial"/>
        <w:sz w:val="16"/>
      </w:rPr>
      <w:t>SECRETARIA DE ESTADO DE GOVERNO</w:t>
    </w:r>
  </w:p>
  <w:p w:rsidR="002F26EF" w:rsidRDefault="00421F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63"/>
    <w:rsid w:val="0004160D"/>
    <w:rsid w:val="00421F63"/>
    <w:rsid w:val="008533C3"/>
    <w:rsid w:val="00877ECC"/>
    <w:rsid w:val="00D14348"/>
    <w:rsid w:val="00D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0BFFF-6D65-471E-A647-9937E3C6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F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1F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1F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venentes.mg.gov.br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2536</Words>
  <Characters>13698</Characters>
  <Application>Microsoft Office Word</Application>
  <DocSecurity>0</DocSecurity>
  <Lines>114</Lines>
  <Paragraphs>32</Paragraphs>
  <ScaleCrop>false</ScaleCrop>
  <Company>CAMG</Company>
  <LinksUpToDate>false</LinksUpToDate>
  <CharactersWithSpaces>16202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 Paula Carneiro (SEGOV)</dc:creator>
  <cp:keywords/>
  <dc:description/>
  <cp:lastModifiedBy>Daniel de Paula Carneiro (SEGOV)</cp:lastModifiedBy>
  <cp:revision>1</cp:revision>
  <dcterms:created xsi:type="dcterms:W3CDTF">2017-06-12T15:01:00Z</dcterms:created>
  <dcterms:modified xsi:type="dcterms:W3CDTF">2017-06-12T15:02:00Z</dcterms:modified>
</cp:coreProperties>
</file>