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5F" w:rsidRPr="00A92DF5" w:rsidRDefault="0062235F" w:rsidP="006223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2DF5">
        <w:rPr>
          <w:rFonts w:ascii="Times New Roman" w:hAnsi="Times New Roman"/>
          <w:sz w:val="24"/>
          <w:szCs w:val="24"/>
        </w:rPr>
        <w:t>ANEXO III</w:t>
      </w:r>
    </w:p>
    <w:tbl>
      <w:tblPr>
        <w:tblW w:w="54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053"/>
        <w:gridCol w:w="706"/>
        <w:gridCol w:w="436"/>
        <w:gridCol w:w="449"/>
        <w:gridCol w:w="603"/>
        <w:gridCol w:w="491"/>
      </w:tblGrid>
      <w:tr w:rsidR="0062235F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 LIST</w:t>
            </w:r>
          </w:p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CELEBRAÇÃO DE CONVÊNIO DE SAÍDA COM CONSÓRCIO PÚBLICO</w:t>
            </w:r>
          </w:p>
        </w:tc>
      </w:tr>
      <w:tr w:rsidR="0062235F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2235F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2235F" w:rsidRPr="00B86520" w:rsidTr="0052082E">
        <w:trPr>
          <w:trHeight w:val="417"/>
          <w:jc w:val="center"/>
        </w:trPr>
        <w:tc>
          <w:tcPr>
            <w:tcW w:w="348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valor do repasse (incluindo indicação de emenda parlamentar e recursos do Tesouro Estadual). Não incluir contrapartida."/>
                  <w:statusText w:type="text" w:val="Favor digitar o valor do repasse (incluindo indicação de emenda parlamentar e recursos do Tesouro Estadual). Não incluir contrapartida. 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2235F" w:rsidRPr="00B86520" w:rsidTr="0052082E">
        <w:trPr>
          <w:trHeight w:val="417"/>
          <w:jc w:val="center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35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62235F" w:rsidRPr="00B86520" w:rsidTr="0052082E">
        <w:trPr>
          <w:trHeight w:val="318"/>
          <w:jc w:val="center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5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impressa e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5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:rsidR="0062235F" w:rsidRPr="00E91054" w:rsidRDefault="0062235F" w:rsidP="0062235F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aquisição de bens permanentes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91054">
              <w:rPr>
                <w:rFonts w:ascii="Verdana" w:hAnsi="Verdana"/>
                <w:sz w:val="14"/>
                <w:szCs w:val="14"/>
              </w:rPr>
              <w:t>todos os itens de materiais conforme planilha detalhada de itens e custos 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);</w:t>
            </w:r>
          </w:p>
          <w:p w:rsidR="0062235F" w:rsidRDefault="0062235F" w:rsidP="0062235F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aquisição de bens,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prestação de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serviços ou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realização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</w:t>
            </w:r>
            <w:proofErr w:type="gramStart"/>
            <w:r w:rsidRPr="00362B0E">
              <w:rPr>
                <w:rFonts w:ascii="Verdana" w:hAnsi="Verdana"/>
                <w:sz w:val="14"/>
                <w:szCs w:val="14"/>
              </w:rPr>
              <w:t>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HYPERLINK "</w:instrText>
            </w:r>
            <w:r w:rsidRPr="000267A3">
              <w:rPr>
                <w:rFonts w:ascii="Verdana" w:hAnsi="Verdana"/>
                <w:sz w:val="14"/>
                <w:szCs w:val="14"/>
              </w:rPr>
              <w:instrText>https://www1.compras.mg.gov.br/catalogo/consultaGruposClasseMaterialOuServico.html#</w:instrText>
            </w:r>
            <w:r>
              <w:rPr>
                <w:rFonts w:ascii="Verdana" w:hAnsi="Verdana"/>
                <w:sz w:val="14"/>
                <w:szCs w:val="14"/>
              </w:rPr>
              <w:instrText xml:space="preserve">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073B4">
              <w:rPr>
                <w:rStyle w:val="Hyperlink"/>
                <w:rFonts w:ascii="Verdana" w:hAnsi="Verdana"/>
                <w:sz w:val="14"/>
                <w:szCs w:val="14"/>
              </w:rPr>
              <w:t>https://www1.compras.mg.gov.br/catalogo/consultaGruposClasseMaterialOuServico.html#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:rsidR="0062235F" w:rsidRDefault="0062235F" w:rsidP="0062235F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macroetapas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</w:t>
            </w:r>
            <w:r>
              <w:rPr>
                <w:rFonts w:ascii="Verdana" w:hAnsi="Verdana"/>
                <w:sz w:val="14"/>
                <w:szCs w:val="14"/>
              </w:rPr>
              <w:t>15).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>aquisição de bens,</w:t>
            </w:r>
            <w:r>
              <w:rPr>
                <w:rFonts w:ascii="Verdana" w:hAnsi="Verdana"/>
                <w:sz w:val="14"/>
                <w:szCs w:val="14"/>
              </w:rPr>
              <w:t xml:space="preserve"> prestação de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 serviços ou </w:t>
            </w:r>
            <w:r>
              <w:rPr>
                <w:rFonts w:ascii="Verdana" w:hAnsi="Verdana"/>
                <w:sz w:val="14"/>
                <w:szCs w:val="14"/>
              </w:rPr>
              <w:t xml:space="preserve">realização de </w:t>
            </w:r>
            <w:r w:rsidRPr="00E856A7">
              <w:rPr>
                <w:rFonts w:ascii="Verdana" w:hAnsi="Verdana"/>
                <w:sz w:val="14"/>
                <w:szCs w:val="14"/>
              </w:rPr>
              <w:t>evento</w:t>
            </w:r>
            <w:r w:rsidRPr="00E856A7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856A7">
              <w:rPr>
                <w:rFonts w:ascii="Verdana" w:hAnsi="Verdana"/>
                <w:sz w:val="14"/>
                <w:szCs w:val="14"/>
              </w:rPr>
              <w:t>que preveja a compra de materiais permanentes, verificar com</w:t>
            </w:r>
            <w:r w:rsidRPr="00B86520" w:rsidDel="001646C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se há descrição padronizada de itens a serem adquiridos.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39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 w:rsidDel="00F127C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http://www.portalcagec.mg.gov.br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6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490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Cálculo de Contrapartida Mínima de cada um dos membros do consórcio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6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Será considerado como percentual mínimo de contrapartida o menor percentual devido dentre os membros consorciados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6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 mediante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indicação </w:t>
            </w:r>
            <w:proofErr w:type="gramStart"/>
            <w:r w:rsidRPr="00B86520">
              <w:rPr>
                <w:rFonts w:ascii="Verdana" w:hAnsi="Verdana"/>
                <w:b/>
                <w:sz w:val="14"/>
                <w:szCs w:val="14"/>
              </w:rPr>
              <w:t>do(</w:t>
            </w:r>
            <w:proofErr w:type="gramEnd"/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s) respectivo(s) contrato(s) de rateio ou por meio de recursos próprios do consórcio </w:t>
            </w:r>
            <w:r w:rsidRPr="00B86520">
              <w:rPr>
                <w:rFonts w:ascii="Verdana" w:hAnsi="Verdana"/>
                <w:sz w:val="14"/>
                <w:szCs w:val="14"/>
              </w:rPr>
              <w:t>(oriundos de contratos de prestação de serviços ou quaisquer outras fontes de receitas, conforme Portaria STN nº 72, de 11 de fevereiro de 2012),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6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Contrato do consórcio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verificação d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atribuição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legal ou estatutária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relacionada ao objeto do convênio de saída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581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serviço,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Detalhamento do projeto do serviço a ser prestado, dependendo da complexidade do objeto,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S-</w:t>
            </w: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65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>, 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Detalhamento do projeto do evento, dependendo da complexidade do objeto,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71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>s) item(</w:t>
            </w:r>
            <w:proofErr w:type="spellStart"/>
            <w:r w:rsidRPr="00B86520">
              <w:rPr>
                <w:rFonts w:ascii="Verdana" w:hAnsi="Verdana"/>
                <w:sz w:val="14"/>
                <w:szCs w:val="14"/>
              </w:rPr>
              <w:t>ns</w:t>
            </w:r>
            <w:proofErr w:type="spellEnd"/>
            <w:r w:rsidRPr="00B86520">
              <w:rPr>
                <w:rFonts w:ascii="Verdana" w:hAnsi="Verdana"/>
                <w:sz w:val="14"/>
                <w:szCs w:val="14"/>
              </w:rPr>
              <w:t>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>, 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714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20.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consórcio OU pelo engenheiro/arquiteto/técnico em edificações responsável OU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1"/>
          <w:jc w:val="center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3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6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 APRESENTAR TAMBÉM</w:t>
            </w:r>
          </w:p>
        </w:tc>
      </w:tr>
      <w:tr w:rsidR="0062235F" w:rsidRPr="00B86520" w:rsidTr="0052082E">
        <w:trPr>
          <w:trHeight w:val="3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consórcio OU pelo engenheiro/arquiteto/técnico em edificações responsável OU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O projeto deverá conter todas as informações da planilha orçamentária de custos.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7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7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Caso o engenheiro/arquiteto/técnico em edificações responsável pela elaboração do projeto básico também seja o fiscal designado para a obra, poderá ser emitida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um(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>a) única(o) ART/CREA ou RRT/CAU para ambas as atividades técnicas.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0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8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27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52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do consórcio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95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62235F" w:rsidRPr="00B86520" w:rsidTr="0052082E">
        <w:trPr>
          <w:trHeight w:val="395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124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54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  <w:p w:rsidR="0062235F" w:rsidRPr="00B86520" w:rsidRDefault="0062235F" w:rsidP="0052082E">
            <w:pPr>
              <w:widowControl w:val="0"/>
              <w:autoSpaceDE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152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982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:rsidR="0062235F" w:rsidRPr="00B86520" w:rsidRDefault="0062235F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1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885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104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982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299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62235F" w:rsidRPr="00B86520" w:rsidTr="0052082E">
        <w:trPr>
          <w:trHeight w:val="583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3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62235F" w:rsidRPr="00B86520" w:rsidTr="0052082E">
        <w:trPr>
          <w:trHeight w:val="243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 do consórcio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2235F" w:rsidRPr="00B86520" w:rsidTr="0052082E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62235F" w:rsidRPr="00B86520" w:rsidRDefault="0062235F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F" w:rsidRPr="00B86520" w:rsidRDefault="0062235F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62235F" w:rsidRPr="007F350C" w:rsidRDefault="0062235F" w:rsidP="0062235F">
      <w:pPr>
        <w:jc w:val="both"/>
        <w:rPr>
          <w:sz w:val="18"/>
          <w:szCs w:val="24"/>
        </w:rPr>
      </w:pPr>
    </w:p>
    <w:p w:rsidR="0062235F" w:rsidRPr="002118BE" w:rsidRDefault="0062235F" w:rsidP="006223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INSTRUÇÃO DE PREENCHIMENTO:</w:t>
      </w:r>
    </w:p>
    <w:p w:rsidR="0062235F" w:rsidRPr="002118BE" w:rsidRDefault="0062235F" w:rsidP="006223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- O Convenente deve digitar os dados no cabeçalho.</w:t>
      </w:r>
    </w:p>
    <w:p w:rsidR="0062235F" w:rsidRPr="002118BE" w:rsidRDefault="0062235F" w:rsidP="006223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lastRenderedPageBreak/>
        <w:t>- O Convenente deve providenciar os documentos dos itens</w:t>
      </w:r>
      <w:r w:rsidRPr="002118BE">
        <w:rPr>
          <w:rFonts w:ascii="Times New Roman" w:hAnsi="Times New Roman"/>
          <w:b/>
          <w:bCs/>
          <w:sz w:val="18"/>
          <w:szCs w:val="18"/>
        </w:rPr>
        <w:t xml:space="preserve"> 1 a </w:t>
      </w:r>
      <w:r>
        <w:rPr>
          <w:rFonts w:ascii="Times New Roman" w:hAnsi="Times New Roman"/>
          <w:b/>
          <w:bCs/>
          <w:sz w:val="18"/>
          <w:szCs w:val="18"/>
        </w:rPr>
        <w:t xml:space="preserve">9 </w:t>
      </w:r>
      <w:r w:rsidRPr="002118BE">
        <w:rPr>
          <w:rFonts w:ascii="Times New Roman" w:hAnsi="Times New Roman"/>
          <w:sz w:val="18"/>
          <w:szCs w:val="18"/>
        </w:rPr>
        <w:t>e também documentos relativos ao objeto do convênio a ser celebrado (reforma ou obra OU serviço OU evento OU aquisição de bens).</w:t>
      </w:r>
    </w:p>
    <w:p w:rsidR="0062235F" w:rsidRPr="002118BE" w:rsidRDefault="0062235F" w:rsidP="006223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3D719D" w:rsidRDefault="0062235F" w:rsidP="0062235F">
      <w:pPr>
        <w:spacing w:after="0" w:line="240" w:lineRule="auto"/>
        <w:jc w:val="both"/>
      </w:pPr>
      <w:r w:rsidRPr="002118BE">
        <w:rPr>
          <w:rFonts w:ascii="Times New Roman" w:hAnsi="Times New Roman"/>
          <w:sz w:val="18"/>
          <w:szCs w:val="18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.”,</w:t>
      </w:r>
      <w:r w:rsidRPr="002118BE">
        <w:rPr>
          <w:rFonts w:ascii="Times New Roman" w:hAnsi="Times New Roman"/>
          <w:sz w:val="18"/>
          <w:szCs w:val="18"/>
        </w:rPr>
        <w:t xml:space="preserve"> deve ser inserida, se for o caso, a numeração das folhas correspondentes ao documento no processo físico ou outra ocorrência relacionada.</w:t>
      </w:r>
    </w:p>
    <w:sectPr w:rsidR="003D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F"/>
    <w:rsid w:val="0004160D"/>
    <w:rsid w:val="0062235F"/>
    <w:rsid w:val="008533C3"/>
    <w:rsid w:val="00877ECC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D9FA-4BFB-404A-B9A3-A8EA9E0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2235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235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ida.convenios.mg.gov.br" TargetMode="External"/><Relationship Id="rId5" Type="http://schemas.openxmlformats.org/officeDocument/2006/relationships/hyperlink" Target="http://saida.convenios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2263</Words>
  <Characters>12223</Characters>
  <Application>Microsoft Office Word</Application>
  <DocSecurity>0</DocSecurity>
  <Lines>101</Lines>
  <Paragraphs>28</Paragraphs>
  <ScaleCrop>false</ScaleCrop>
  <Company>CAMG</Company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2017-06-12T14:59:00Z</dcterms:created>
  <dcterms:modified xsi:type="dcterms:W3CDTF">2017-06-12T15:00:00Z</dcterms:modified>
</cp:coreProperties>
</file>