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2C" w:rsidRPr="00A92DF5" w:rsidRDefault="00055E2C" w:rsidP="00055E2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2DF5">
        <w:rPr>
          <w:rFonts w:ascii="Times New Roman" w:hAnsi="Times New Roman"/>
          <w:sz w:val="24"/>
          <w:szCs w:val="24"/>
        </w:rPr>
        <w:t>ANEXO II</w:t>
      </w:r>
    </w:p>
    <w:tbl>
      <w:tblPr>
        <w:tblW w:w="54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50"/>
        <w:gridCol w:w="1337"/>
        <w:gridCol w:w="487"/>
        <w:gridCol w:w="485"/>
        <w:gridCol w:w="610"/>
        <w:gridCol w:w="556"/>
      </w:tblGrid>
      <w:tr w:rsidR="00055E2C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 LIST</w:t>
            </w:r>
          </w:p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ÓRGÃO OU ENTIDADE PÚBLICA</w:t>
            </w:r>
          </w:p>
        </w:tc>
      </w:tr>
      <w:tr w:rsidR="00055E2C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55E2C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55E2C" w:rsidRPr="00B86520" w:rsidTr="0052082E">
        <w:trPr>
          <w:trHeight w:val="417"/>
          <w:jc w:val="center"/>
        </w:trPr>
        <w:tc>
          <w:tcPr>
            <w:tcW w:w="31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55E2C" w:rsidRPr="00B86520" w:rsidTr="0052082E">
        <w:trPr>
          <w:trHeight w:val="417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055E2C" w:rsidRPr="00B86520" w:rsidTr="0052082E">
        <w:trPr>
          <w:trHeight w:val="318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impressa e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5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:rsidR="00055E2C" w:rsidRPr="00E91054" w:rsidRDefault="00055E2C" w:rsidP="00055E2C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28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:rsidR="00055E2C" w:rsidRDefault="00055E2C" w:rsidP="00055E2C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</w:t>
            </w:r>
            <w:proofErr w:type="gramStart"/>
            <w:r w:rsidRPr="00362B0E">
              <w:rPr>
                <w:rFonts w:ascii="Verdana" w:hAnsi="Verdana"/>
                <w:sz w:val="14"/>
                <w:szCs w:val="14"/>
              </w:rPr>
              <w:t>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HYPERLINK "</w:instrText>
            </w:r>
            <w:r w:rsidRPr="000267A3">
              <w:rPr>
                <w:rFonts w:ascii="Verdana" w:hAnsi="Verdana"/>
                <w:sz w:val="14"/>
                <w:szCs w:val="14"/>
              </w:rPr>
              <w:instrText>https://www1.compras.mg.gov.br/catalogo/consultaGruposClasseMaterialOuServico.html#</w:instrText>
            </w:r>
            <w:r>
              <w:rPr>
                <w:rFonts w:ascii="Verdana" w:hAnsi="Verdana"/>
                <w:sz w:val="14"/>
                <w:szCs w:val="14"/>
              </w:rPr>
              <w:instrText xml:space="preserve">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073B4">
              <w:rPr>
                <w:rStyle w:val="Hyperlink"/>
                <w:rFonts w:ascii="Verdana" w:hAnsi="Verdana"/>
                <w:sz w:val="14"/>
                <w:szCs w:val="14"/>
              </w:rPr>
              <w:t>https://www1.compras.mg.gov.br/catalogo/consultaGruposClasseMaterialOuServico.html#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:rsidR="00055E2C" w:rsidRDefault="00055E2C" w:rsidP="00055E2C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7).</w:t>
            </w:r>
          </w:p>
          <w:p w:rsidR="00055E2C" w:rsidRPr="00DF0788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</w:rPr>
              <w:t xml:space="preserve">prestação de 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se há descrição padronizada de itens a serem adquiridos.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39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 w:rsidDel="00F127C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http://www.portalcagec.mg.gov.br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SALVO SE FOR UTILIZADA A CONTA ÚNICA DO TESOURO NACIONAL)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789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 Convenente se responsabiliza por acompanhar a movimentação dos recursos do convênio de saída na Conta Única do Tesouro Nacional com vistas a assegurar a aplicação financeira, bem como a demonstração do nexo de causalidade da receita e despesa na prestação de contas,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DF078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UTILIZADA A CONTA ÚNICA DO TESOURO NACIONAL)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http://saida.convenios.mg.gov.br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Página(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>em que conste a dotação orçamentária completa, o saldo e o ano vigente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Lei de criação OU legislação de competências OU regimento interno OU estatuto da entidade e, se houver, alterações</w:t>
            </w:r>
            <w:r w:rsidRPr="00B86520">
              <w:rPr>
                <w:rFonts w:ascii="Verdana" w:hAnsi="Verdana"/>
                <w:sz w:val="14"/>
                <w:szCs w:val="14"/>
              </w:rPr>
              <w:t>, para verificação da atribuição legal ou estatutária relacionada ao objeto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DF078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634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DF0788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1A6DE2">
              <w:rPr>
                <w:rFonts w:ascii="Verdana" w:hAnsi="Verdana"/>
                <w:sz w:val="14"/>
                <w:szCs w:val="14"/>
                <w:u w:val="single"/>
              </w:rPr>
              <w:t>pelo representante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 legal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56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</w:t>
            </w:r>
            <w:r w:rsidRPr="00B86520">
              <w:rPr>
                <w:rFonts w:ascii="Verdana" w:hAnsi="Verdana"/>
                <w:sz w:val="14"/>
                <w:szCs w:val="14"/>
              </w:rPr>
              <w:lastRenderedPageBreak/>
              <w:t>3 meses anteriores à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613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>, com data de emissão nos últimos 3 meses anteriores à data da proposta do plano de trabalho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>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663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>, com data de emissão nos últimos 3 meses anteriores à data da proposta do plano de trabalho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68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22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16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17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do convenente OU pelo engenheiro/arquiteto/técnico em edificações responsável OU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7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055E2C" w:rsidRPr="00B86520" w:rsidTr="0052082E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do convenente OU pelo engenheiro/arquiteto/técnico em edificações responsável OU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7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</w:t>
            </w:r>
            <w:r w:rsidRPr="00B86520">
              <w:rPr>
                <w:rFonts w:ascii="Verdana" w:hAnsi="Verdana"/>
                <w:sz w:val="14"/>
                <w:szCs w:val="14"/>
              </w:rPr>
              <w:lastRenderedPageBreak/>
              <w:t xml:space="preserve">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7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Caso o engenheiro/arquiteto/técnico em edificações responsável pela elaboração do projeto básico também seja o fiscal designado para a obra, poderá ser emitida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um(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a) única(o) ART/CREA ou RRT/CAU para ambas as atividades técnicas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4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27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52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52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9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055E2C" w:rsidRPr="00B86520" w:rsidTr="0052082E">
        <w:trPr>
          <w:trHeight w:val="39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124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055E2C" w:rsidRPr="00B86520" w:rsidTr="0052082E">
        <w:trPr>
          <w:trHeight w:val="54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:rsidR="00055E2C" w:rsidRPr="00B86520" w:rsidRDefault="00055E2C" w:rsidP="0052082E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152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055E2C" w:rsidRPr="00B86520" w:rsidTr="0052082E">
        <w:trPr>
          <w:trHeight w:val="982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:rsidR="00055E2C" w:rsidRPr="00B86520" w:rsidRDefault="00055E2C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16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055E2C" w:rsidRPr="00B86520" w:rsidTr="0052082E">
        <w:trPr>
          <w:trHeight w:val="88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104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055E2C" w:rsidRPr="00B86520" w:rsidTr="0052082E">
        <w:trPr>
          <w:trHeight w:val="982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0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055E2C" w:rsidRPr="00B86520" w:rsidTr="0052082E">
        <w:trPr>
          <w:trHeight w:val="583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3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055E2C" w:rsidRPr="00B86520" w:rsidTr="0052082E">
        <w:trPr>
          <w:trHeight w:val="243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2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55E2C" w:rsidRPr="00B86520" w:rsidTr="0052082E">
        <w:trPr>
          <w:trHeight w:val="2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055E2C" w:rsidRPr="00B86520" w:rsidRDefault="00055E2C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C" w:rsidRPr="00B86520" w:rsidRDefault="00055E2C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055E2C" w:rsidRPr="007F350C" w:rsidRDefault="00055E2C" w:rsidP="00055E2C">
      <w:pPr>
        <w:jc w:val="both"/>
        <w:rPr>
          <w:sz w:val="18"/>
          <w:szCs w:val="24"/>
        </w:rPr>
      </w:pPr>
    </w:p>
    <w:p w:rsidR="00055E2C" w:rsidRPr="002118BE" w:rsidRDefault="00055E2C" w:rsidP="00055E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INSTRUÇÃO DE PREENCHIMENTO:</w:t>
      </w:r>
    </w:p>
    <w:p w:rsidR="00055E2C" w:rsidRPr="002118BE" w:rsidRDefault="00055E2C" w:rsidP="00055E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digitar os dados no cabeçalho.</w:t>
      </w:r>
    </w:p>
    <w:p w:rsidR="00055E2C" w:rsidRPr="002118BE" w:rsidRDefault="00055E2C" w:rsidP="00055E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providenciar os documentos dos itens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1 a </w:t>
      </w:r>
      <w:r>
        <w:rPr>
          <w:rFonts w:ascii="Times New Roman" w:hAnsi="Times New Roman"/>
          <w:b/>
          <w:bCs/>
          <w:sz w:val="18"/>
          <w:szCs w:val="18"/>
        </w:rPr>
        <w:t xml:space="preserve">11 </w:t>
      </w:r>
      <w:r w:rsidRPr="002118BE">
        <w:rPr>
          <w:rFonts w:ascii="Times New Roman" w:hAnsi="Times New Roman"/>
          <w:sz w:val="18"/>
          <w:szCs w:val="18"/>
        </w:rPr>
        <w:t>e também documentos relativos ao objeto do convênio a ser celebrado (reforma ou obra OU serviço OU evento OU aquisição de bens).</w:t>
      </w:r>
    </w:p>
    <w:p w:rsidR="00055E2C" w:rsidRPr="002118BE" w:rsidRDefault="00055E2C" w:rsidP="00055E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055E2C" w:rsidRPr="002118BE" w:rsidRDefault="00055E2C" w:rsidP="00055E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.”,</w:t>
      </w:r>
      <w:r w:rsidRPr="002118BE">
        <w:rPr>
          <w:rFonts w:ascii="Times New Roman" w:hAnsi="Times New Roman"/>
          <w:sz w:val="18"/>
          <w:szCs w:val="18"/>
        </w:rPr>
        <w:t xml:space="preserve"> deve ser inserida, se for o caso, a numeração das folhas correspondentes ao documento no processo físico ou outra ocorrência relacionada.</w:t>
      </w:r>
      <w:bookmarkStart w:id="0" w:name="_GoBack"/>
      <w:bookmarkEnd w:id="0"/>
    </w:p>
    <w:sectPr w:rsidR="00055E2C" w:rsidRPr="00211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055E2C" w:rsidP="00284BD1">
    <w:pPr>
      <w:pStyle w:val="Cabealho"/>
      <w:tabs>
        <w:tab w:val="left" w:pos="1134"/>
      </w:tabs>
      <w:rPr>
        <w:rFonts w:ascii="Arial" w:hAnsi="Arial"/>
        <w:sz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96"/>
      <w:gridCol w:w="8626"/>
    </w:tblGrid>
    <w:tr w:rsidR="002F26EF" w:rsidRPr="00B86520" w:rsidTr="00B86520">
      <w:tc>
        <w:tcPr>
          <w:tcW w:w="1279" w:type="dxa"/>
        </w:tcPr>
        <w:p w:rsidR="002F26EF" w:rsidRPr="00B86520" w:rsidRDefault="00055E2C" w:rsidP="00B86520">
          <w:pPr>
            <w:pStyle w:val="Cabealho"/>
            <w:tabs>
              <w:tab w:val="left" w:pos="1134"/>
            </w:tabs>
            <w:rPr>
              <w:rFonts w:ascii="Arial" w:hAnsi="Arial"/>
              <w:sz w:val="18"/>
              <w:szCs w:val="20"/>
              <w:lang w:eastAsia="pt-BR"/>
            </w:rPr>
          </w:pPr>
          <w:r w:rsidRPr="00B86520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76275" cy="5619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2F26EF" w:rsidRPr="00B86520" w:rsidRDefault="00055E2C" w:rsidP="00B86520">
          <w:pPr>
            <w:pStyle w:val="Cabealho"/>
            <w:tabs>
              <w:tab w:val="left" w:pos="1134"/>
            </w:tabs>
            <w:rPr>
              <w:rFonts w:ascii="Arial" w:hAnsi="Arial"/>
              <w:sz w:val="18"/>
              <w:szCs w:val="20"/>
              <w:lang w:eastAsia="pt-BR"/>
            </w:rPr>
          </w:pPr>
        </w:p>
        <w:p w:rsidR="002F26EF" w:rsidRPr="00B86520" w:rsidRDefault="00055E2C" w:rsidP="00B86520">
          <w:pPr>
            <w:pStyle w:val="Cabealho"/>
            <w:tabs>
              <w:tab w:val="left" w:pos="1134"/>
            </w:tabs>
            <w:rPr>
              <w:rFonts w:ascii="Arial" w:hAnsi="Arial"/>
              <w:sz w:val="18"/>
              <w:szCs w:val="20"/>
              <w:lang w:eastAsia="pt-BR"/>
            </w:rPr>
          </w:pPr>
          <w:r w:rsidRPr="00B86520">
            <w:rPr>
              <w:rFonts w:ascii="Arial" w:hAnsi="Arial"/>
              <w:sz w:val="18"/>
              <w:szCs w:val="20"/>
              <w:lang w:eastAsia="pt-BR"/>
            </w:rPr>
            <w:t>GOVERNO</w:t>
          </w:r>
          <w:r w:rsidRPr="00B86520">
            <w:rPr>
              <w:rFonts w:ascii="Arial" w:hAnsi="Arial"/>
              <w:sz w:val="18"/>
              <w:szCs w:val="20"/>
              <w:lang w:eastAsia="pt-BR"/>
            </w:rPr>
            <w:t xml:space="preserve"> DO ESTADO DE MINAS GERAIS</w:t>
          </w:r>
        </w:p>
        <w:p w:rsidR="002F26EF" w:rsidRPr="00B86520" w:rsidRDefault="00055E2C" w:rsidP="00EF22E5">
          <w:pPr>
            <w:pStyle w:val="Cabealho"/>
            <w:rPr>
              <w:sz w:val="20"/>
              <w:szCs w:val="20"/>
              <w:lang w:eastAsia="pt-BR"/>
            </w:rPr>
          </w:pPr>
          <w:r w:rsidRPr="00B86520">
            <w:rPr>
              <w:rFonts w:ascii="Arial" w:hAnsi="Arial"/>
              <w:sz w:val="16"/>
              <w:szCs w:val="20"/>
              <w:lang w:eastAsia="pt-BR"/>
            </w:rPr>
            <w:t>SECRETARIA DE ESTADO DE GOVERNO</w:t>
          </w:r>
        </w:p>
        <w:p w:rsidR="002F26EF" w:rsidRPr="00B86520" w:rsidRDefault="00055E2C" w:rsidP="00B86520">
          <w:pPr>
            <w:pStyle w:val="Cabealho"/>
            <w:tabs>
              <w:tab w:val="left" w:pos="1134"/>
            </w:tabs>
            <w:rPr>
              <w:rFonts w:ascii="Arial" w:hAnsi="Arial"/>
              <w:sz w:val="18"/>
              <w:szCs w:val="20"/>
              <w:lang w:eastAsia="pt-BR"/>
            </w:rPr>
          </w:pPr>
        </w:p>
      </w:tc>
    </w:tr>
  </w:tbl>
  <w:p w:rsidR="002F26EF" w:rsidRDefault="00055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C"/>
    <w:rsid w:val="0004160D"/>
    <w:rsid w:val="00055E2C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DE1D-AD07-4470-B25B-D512242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E2C"/>
    <w:rPr>
      <w:rFonts w:ascii="Calibri" w:eastAsia="Calibri" w:hAnsi="Calibri" w:cs="Times New Roman"/>
    </w:rPr>
  </w:style>
  <w:style w:type="character" w:styleId="Hyperlink">
    <w:name w:val="Hyperlink"/>
    <w:uiPriority w:val="99"/>
    <w:rsid w:val="00055E2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5E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aida.convenios.mg.gov.br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2273</Words>
  <Characters>12276</Characters>
  <Application>Microsoft Office Word</Application>
  <DocSecurity>0</DocSecurity>
  <Lines>102</Lines>
  <Paragraphs>29</Paragraphs>
  <ScaleCrop>false</ScaleCrop>
  <Company>CAMG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2017-06-12T14:58:00Z</dcterms:created>
  <dcterms:modified xsi:type="dcterms:W3CDTF">2017-06-12T14:59:00Z</dcterms:modified>
</cp:coreProperties>
</file>