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852FD3F" wp14:paraId="204DC474" wp14:textId="0CE5C057">
      <w:pPr>
        <w:spacing w:before="0" w:beforeAutospacing="off" w:after="165" w:afterAutospacing="off"/>
        <w:jc w:val="center"/>
      </w:pPr>
      <w:r w:rsidRPr="6852FD3F" w:rsidR="6852FD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470"/>
        <w:gridCol w:w="4785"/>
        <w:gridCol w:w="1065"/>
        <w:gridCol w:w="1047"/>
        <w:gridCol w:w="1035"/>
        <w:gridCol w:w="1100"/>
      </w:tblGrid>
      <w:tr w:rsidR="6852FD3F" w:rsidTr="6852FD3F" w14:paraId="64FA0FE0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57680D14" w14:textId="22D6BA8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6852FD3F" w:rsidP="6852FD3F" w:rsidRDefault="6852FD3F" w14:paraId="7E6AD4B2" w14:textId="51436A7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CELEBRAÇÃO DE CONVÊNIO DE SAÍDA COM MUNICÍPIO</w:t>
            </w:r>
          </w:p>
        </w:tc>
      </w:tr>
      <w:tr w:rsidR="6852FD3F" w:rsidTr="6852FD3F" w14:paraId="15E5A5D2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64929ACA" w14:textId="5936EA5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6852FD3F" w:rsidTr="6852FD3F" w14:paraId="2C9339BB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735267B1" w14:textId="485442A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6852FD3F" w:rsidTr="6852FD3F" w14:paraId="74EC409B">
        <w:trPr>
          <w:trHeight w:val="720"/>
        </w:trPr>
        <w:tc>
          <w:tcPr>
            <w:tcW w:w="6255" w:type="dxa"/>
            <w:gridSpan w:val="2"/>
            <w:tcMar/>
            <w:vAlign w:val="center"/>
          </w:tcPr>
          <w:p w:rsidR="6852FD3F" w:rsidP="6852FD3F" w:rsidRDefault="6852FD3F" w14:paraId="4635D87D" w14:textId="193274F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PLANO DE TRABALHO Nº: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  <w:p w:rsidR="6852FD3F" w:rsidP="6852FD3F" w:rsidRDefault="6852FD3F" w14:paraId="56A51564" w14:textId="3681C57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gridSpan w:val="4"/>
            <w:tcMar/>
            <w:vAlign w:val="center"/>
          </w:tcPr>
          <w:p w:rsidR="6852FD3F" w:rsidP="6852FD3F" w:rsidRDefault="6852FD3F" w14:paraId="6689ED63" w14:textId="0DFFD7C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REPASSE: R$</w:t>
            </w:r>
          </w:p>
        </w:tc>
      </w:tr>
      <w:tr w:rsidR="6852FD3F" w:rsidTr="6852FD3F" w14:paraId="27CF3700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16BDD9C" w14:textId="590868A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6A407062" w14:textId="103AC9B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A3FC9E4" w14:textId="10C7DFA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5347B880" w14:textId="27086CC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0DA03D61" w14:textId="01D126C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6CE9378D" w14:textId="635571D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6852FD3F" w:rsidTr="6852FD3F" w14:paraId="1C30259E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42B45F4" w14:textId="653B6B1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493E8244" w14:textId="4063BD8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Proposta de plano de trabalho preenchida no SIGCON-SAÍDA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eletronicamente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hyperlink r:id="R4ca541a92c5d4a28">
              <w:r w:rsidRPr="6852FD3F" w:rsidR="6852FD3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="6852FD3F" w:rsidP="6852FD3F" w:rsidRDefault="6852FD3F" w14:paraId="6B4FD5D8" w14:textId="4AA21B0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Obs.1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plano de aplicação de recursos da proposta, devem ser registrados:</w:t>
            </w:r>
          </w:p>
          <w:p w:rsidR="6852FD3F" w:rsidP="6852FD3F" w:rsidRDefault="6852FD3F" w14:paraId="31828FCF" w14:textId="26DC3E6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a. No caso de convênio de saída que envolva a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permanentes, todos os itens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materiais conforme planilha detalhada de itens e custos (S-11, E-11 ou A-11);</w:t>
            </w:r>
          </w:p>
          <w:p w:rsidR="6852FD3F" w:rsidP="6852FD3F" w:rsidRDefault="6852FD3F" w14:paraId="52321972" w14:textId="649328A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b. No caso de convênio de saída para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bens, prestação serviços ou realização de evento, todos os itens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materiais e serviços conforme planilha detalhada de itens e custos (S-11, E-11 ou A-11), sendo permitido o registro de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materiais de consumo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por grupo de materiais (</w:t>
            </w:r>
            <w:hyperlink r:id="Rf9fd588f1d4446d2">
              <w:r w:rsidRPr="6852FD3F" w:rsidR="6852FD3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https://www1.compras.mg.gov.br/catalogo/consultaGruposClasseMaterialOuServico.html#</w:t>
              </w:r>
            </w:hyperlink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);</w:t>
            </w:r>
          </w:p>
          <w:p w:rsidR="6852FD3F" w:rsidP="6852FD3F" w:rsidRDefault="6852FD3F" w14:paraId="5D958431" w14:textId="23F947C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c. No caso de convênio de saída para execução de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obra,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as macroetapas da planilha orçamentária de custos (RO-16).</w:t>
            </w:r>
          </w:p>
          <w:p w:rsidR="6852FD3F" w:rsidP="6852FD3F" w:rsidRDefault="6852FD3F" w14:paraId="2F566B53" w14:textId="5F0AA4D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 2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caso de convênio de saída para aquisição de bens, prestação de serviços ou realização de evento que preveja a compra de materiais permanentes, verificar com o concedente se há descrição padronizada de itens a serem adquiridos.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9C824BD" w14:textId="7A813D4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131F383" w14:textId="42E48B9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5D61041" w14:textId="13D1AE0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5BE6FD5" w14:textId="63EF32D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58AC15C6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61DC3105" w14:textId="3A47F9B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0D72CABC" w14:textId="6553CBE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9a58caa46dff4d1e">
              <w:r w:rsidRPr="6852FD3F" w:rsidR="6852FD3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6852FD3F" w:rsidP="6852FD3F" w:rsidRDefault="6852FD3F" w14:paraId="39865180" w14:textId="5057B2E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7FE66116" w14:textId="493414A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734E6FF" w14:textId="08F0CD0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5637FE6" w14:textId="12AA2DA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2B09082B" w14:textId="6B2436A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30B23906" w14:textId="28756A5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25D91AE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054FE81" w14:textId="3B4AF6A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6AE1D1E9" w14:textId="732E43A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abertura de conta corrente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o convênio de saída, emitido pelo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Banco do Brasil, Caixa Econômica Federal ou outro banco público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nº da agência e conta corrente.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(NA HIPÓTESE DO §3º DO ART. 59 DO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2023)</w:t>
            </w:r>
          </w:p>
          <w:p w:rsidR="6852FD3F" w:rsidP="6852FD3F" w:rsidRDefault="6852FD3F" w14:paraId="490E40A9" w14:textId="38122C1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A conta corrente deve ser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específica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o convênio de saída a ser celebrado.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CB36A8A" w14:textId="316CEA1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603E4477" w14:textId="6C53089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4482155E" w14:textId="25E2205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3748031" w14:textId="77E5066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EE66E08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52DB390C" w14:textId="3589A86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B71DDF8" w14:textId="796128C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Declaração de autenticidade de TODOS os documentos apresentados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5E1C2818" w14:textId="4B8336E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DE853F2" w14:textId="1A9EEAA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7EC4FBA0" w14:textId="627EF33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27C1445" w14:textId="5CC1ABD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BF1FD5F" w14:textId="467378D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F4F6A68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1CC50E3A" w14:textId="58A7CE7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09757F9A" w14:textId="3DC93BB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contratará ou autorizará serviço ou fornecimento de bem de fornecedor ou prestador de serviço inadimplente com o Estado de Minas Gerais, na hipótese de utilização de recursos estaduais,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38720166" w14:textId="420910A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C337874" w14:textId="1210D63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65F3A98C" w14:textId="29F527F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69F323B" w14:textId="5DF75FA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7E542C6" w14:textId="0BF4C33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DD8A559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5392AD23" w14:textId="71BC997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08C9B333" w14:textId="54032EC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Cálculo de Contrapartida Mínima.</w:t>
            </w:r>
          </w:p>
          <w:p w:rsidR="6852FD3F" w:rsidP="6852FD3F" w:rsidRDefault="6852FD3F" w14:paraId="726C730B" w14:textId="07BC9D2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12e944914c374c93">
              <w:r w:rsidRPr="6852FD3F" w:rsidR="6852FD3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6852FD3F" w:rsidP="6852FD3F" w:rsidRDefault="6852FD3F" w14:paraId="5F4A14FF" w14:textId="506183C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484DDE3C" w14:textId="29A1E54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C45EC3A" w14:textId="27FE694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661A4B3" w14:textId="6854015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65BE98B7" w14:textId="697E6E8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68CDD48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9C7055E" w14:textId="17161FC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554521EC" w14:textId="3283B6A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os recursos referentes à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contrapartida financeira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estão assegurados mediante a existência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402A7478" w14:textId="2C9F094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2A2DF55" w14:textId="59B55EA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B2FD86A" w14:textId="4BB7C6C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22B593C5" w14:textId="1EFDD8A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65FA00DC" w14:textId="2B67D3E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2871E14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8316309" w14:textId="5BFF923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93DCA8A" w14:textId="099EA03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que conste a dotação orçamentária completa, o saldo e o ano vigente,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assinada(s)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687C2554" w14:textId="67BFB47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1300BC0" w14:textId="7FBAF3A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685567D" w14:textId="4916124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B01AFE3" w14:textId="789F368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5BC8D1BF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9852E39" w14:textId="0C45850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43E736FC" w14:textId="17AED8D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6AD4DB16" w14:textId="298587B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692E04BC" w14:textId="2AB75A4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688B28ED" w14:textId="0F1E613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4207387" w14:textId="67C0BCD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E994D30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1FF9B2B" w14:textId="7515BEF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1C79631" w14:textId="14B6A70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contrapartida em bens e serviços. (SE FOR O CASO)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9DBF5D9" w14:textId="52A912C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52C0950E" w14:textId="4C2ADFB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48EFA64D" w14:textId="6FEFF66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2C48BD7" w14:textId="2324EF1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12AEF89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220B8C7F" w14:textId="5143079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71DA6653" w14:textId="3441E0E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6852FD3F" w:rsidP="6852FD3F" w:rsidRDefault="6852FD3F" w14:paraId="52D810AF" w14:textId="0CE25B2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23559BB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484AF01" w14:textId="0F60BBA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S-11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AC68E80" w14:textId="09D1A1F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serviço de forma unitária e global,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4EDA0D25" w14:textId="12EFC81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94D0636" w14:textId="30A0653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4A854830" w14:textId="00918BB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30B7D59F" w14:textId="683496A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0FDB2C8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297D39F4" w14:textId="6A6B734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S-12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73378B31" w14:textId="48DE248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dos itens de serviço, coletados a partir dos parâmetros e requisitos previstos no § 4º do art. 32 do Decreto nº 48.745, de 29 dezembro de 2023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607CDBA" w14:textId="1FDA8E9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B75F10F" w14:textId="0190B11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3758541" w14:textId="6C133D8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39F8932C" w14:textId="491FD71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25A38C2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E2AAA1E" w14:textId="5A12DE8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S-13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DC9AEDE" w14:textId="4E92C0A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serviço a ser prestado,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pelo(a) prefeito(a), conforme art. 35 do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C141180" w14:textId="4A324BF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B2B7DF5" w14:textId="3165D46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6A62D39" w14:textId="3F0F47B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C686302" w14:textId="4717C81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E5E6F9A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6EA1C767" w14:textId="77706FD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2FDFCC41" w14:textId="611789A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6852FD3F" w:rsidP="6852FD3F" w:rsidRDefault="6852FD3F" w14:paraId="06E8B9D1" w14:textId="51C7E63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Alvará de localização e funcionamento do imóvel no qual será executado o serviço de atendimento a beneficiários.</w:t>
            </w:r>
          </w:p>
          <w:p w:rsidR="6852FD3F" w:rsidP="6852FD3F" w:rsidRDefault="6852FD3F" w14:paraId="46F8BE28" w14:textId="1883745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311EAE9" w14:textId="22B7232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069ECD8" w14:textId="310B679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242A26E" w14:textId="3BA2696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6BCB473" w14:textId="2244F2E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5788AF3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780F3426" w14:textId="109BCB8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427B3361" w14:textId="5874301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6852FD3F" w:rsidP="6852FD3F" w:rsidRDefault="6852FD3F" w14:paraId="736C1864" w14:textId="7404DBD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2FBA894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73918E11" w14:textId="17DB7F6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E-11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476D4811" w14:textId="2EB5970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evento de forma unitária e global,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0961586" w14:textId="4D4EAFA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DF20BA9" w14:textId="241410E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7FF4322" w14:textId="6CF0656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6CEE8A08" w14:textId="166C238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AAE157B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6ACE4154" w14:textId="42C1586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E-12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4A63E435" w14:textId="649D8C2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 preços dos itens do evento, coletados a partir do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 parâmetros e requisitos previstos no § 4º do art. 32 do Decreto nº 48.745, de 29 dezembro de 2023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48C56E01" w14:textId="4FED264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5186A7D8" w14:textId="75092B2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660DAD73" w14:textId="3ABE8E2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7560983E" w14:textId="1727E7C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21ACEB4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D92AA48" w14:textId="641189F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E-13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5B7EB382" w14:textId="5869632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evento a ser prestado,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pelo(a) prefeito(a), conforme art. 35 do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5DD3BFD3" w14:textId="0C164B5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A34F55F" w14:textId="71C7B75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049A7141" w14:textId="37AB6D1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DCFE453" w14:textId="7B449C4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24496F6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7E2BB3A1" w14:textId="22211D0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B175B77" w14:textId="7DECFCB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6852FD3F" w:rsidP="6852FD3F" w:rsidRDefault="6852FD3F" w14:paraId="7D9D9D61" w14:textId="68B5333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6852FD3F" w:rsidP="6852FD3F" w:rsidRDefault="6852FD3F" w14:paraId="1824DC86" w14:textId="706C36E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01721D8" w14:textId="2A53595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EE3645C" w14:textId="0102F5F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09DC0DB" w14:textId="1ACFF30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2C526EAD" w14:textId="61780E3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7623F0E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4A1B986B" w14:textId="5CFEB78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0C74EB84" w14:textId="6E64EF5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AQUISIÇÃO DE BENS APRESENTAR TAMBÉM</w:t>
            </w:r>
          </w:p>
          <w:p w:rsidR="6852FD3F" w:rsidP="6852FD3F" w:rsidRDefault="6852FD3F" w14:paraId="59FA7461" w14:textId="5B7CD03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05186CB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62082E2C" w14:textId="5EE95E2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A-11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B28B497" w14:textId="4F093C7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dos bens de forma unitária e global,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ADAB990" w14:textId="42E3280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72EDCAF9" w14:textId="7B95362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63209E7" w14:textId="6BBE5AB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5077250" w14:textId="04B5B47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065A70E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7F1E16C8" w14:textId="1EC82D4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A-12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049B7BB8" w14:textId="109431E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 preços dos itens a serem adquiridos, coletados a partir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parâmetros e requisitos previstos no § 4º do art. 32 do Decreto nº 48.745, de 29 dezembro de 2023.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D87C22E" w14:textId="28B9AF3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30F69D10" w14:textId="34F852C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DE938C3" w14:textId="19C8B6D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6CAB695" w14:textId="7F4DD0B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D8E245B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7E4B464" w14:textId="410355A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A-13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A249D89" w14:textId="347D6B7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6852FD3F" w:rsidP="6852FD3F" w:rsidRDefault="6852FD3F" w14:paraId="41398C7E" w14:textId="066CEC3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55529366" w14:textId="32277BB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5092AC4" w14:textId="6DDAAA0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58AEF26D" w14:textId="3D3E183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41B0D2F" w14:textId="600BC5C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8AE452B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33A937D5" w14:textId="3B7BDBE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58B28ABB" w14:textId="2302395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COM INSTALAÇÃO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6852FD3F" w:rsidP="6852FD3F" w:rsidRDefault="6852FD3F" w14:paraId="55432C9C" w14:textId="7666E9A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D2F0DB0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8E5C384" w14:textId="3140D91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0BACE3B" w14:textId="55802AF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onde ocorrerá a instalação, conforme item RO-21.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9D74AE7" w14:textId="0991D5A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4E284B4" w14:textId="0091870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CDB1660" w14:textId="026C33B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C5B0E03" w14:textId="0E5BC5A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ACD717F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25FFE8F1" w14:textId="781E1E9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A-15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BAAC729" w14:textId="48A3683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instalação do bem.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64FDAB75" w14:textId="3A7C997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B923B08" w14:textId="1BD8777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BC56863" w14:textId="458BBC0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837D335" w14:textId="6D1E602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3CF3929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4BF37C67" w14:textId="244F06D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7B79B090" w14:textId="127A770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 Fotográfico c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olorido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 da prefeitura OU pelo engenheiro/arquiteto/técnico em edificações responsável OU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421FDAAE" w14:textId="44B79A1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6B7DD0ED" w14:textId="03B1699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F92B0CA" w14:textId="65C0A85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DBDEFD9" w14:textId="0BEE356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8387203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16C70ABD" w14:textId="2DF7726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50901D37" w14:textId="1196656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5BFF906E" w14:textId="7105A8E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785B51FF" w14:textId="217481F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D84D2F5" w14:textId="79D9D82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748806FB" w14:textId="4D60883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3FE47B0">
        <w:trPr>
          <w:trHeight w:val="300"/>
        </w:trPr>
        <w:tc>
          <w:tcPr>
            <w:tcW w:w="10502" w:type="dxa"/>
            <w:gridSpan w:val="6"/>
            <w:tcMar/>
            <w:vAlign w:val="center"/>
          </w:tcPr>
          <w:p w:rsidR="6852FD3F" w:rsidP="6852FD3F" w:rsidRDefault="6852FD3F" w14:paraId="6F113EEF" w14:textId="2EB4659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4BEDC760" w14:textId="64C45D9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6852FD3F" w:rsidP="6852FD3F" w:rsidRDefault="6852FD3F" w14:paraId="14F11EAE" w14:textId="59A1D31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B4F9461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52E7744B" w14:textId="1064B15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RO-11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557BE8DE" w14:textId="279FD2B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A12FDAB" w14:textId="19A7158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37900DE4" w14:textId="174190B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BF372CD" w14:textId="7AE974B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22D3EEEF" w14:textId="40EF96E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3915D96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2867000E" w14:textId="3B079FF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RO-12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064D2460" w14:textId="727D21B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Relatório Fotográfico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execução da reforma ou obra,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 da prefeitura OU pelo engenheiro/arquiteto/técnico em edificações responsável OU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B4EEE19" w14:textId="063D016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4414851" w14:textId="4C91EBA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57E5A34E" w14:textId="05656DF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49F4C19" w14:textId="447B2C7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8B81221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16313DB" w14:textId="7E7D656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RO-13</w:t>
            </w:r>
          </w:p>
          <w:p w:rsidR="6852FD3F" w:rsidP="6852FD3F" w:rsidRDefault="6852FD3F" w14:paraId="6D7AFB39" w14:textId="0F5A7E1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45F92C99" w14:textId="5C44E55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095014CF" w14:textId="12DFB3F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planilha orçamentária de custos.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4001D87F" w14:textId="591B04C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4C5BB1C" w14:textId="225BC0E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200CFE54" w14:textId="0BB66C6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BF29655" w14:textId="6DC67AF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A6F9FC3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5C9A45E9" w14:textId="57614E5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4C3CE66" w14:textId="5EB542F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ao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37BAEA8" w14:textId="6D1E362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0F611C7" w14:textId="102458E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2E83B833" w14:textId="3D5DDFE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F81824A" w14:textId="7447407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5888CFF5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41BD561" w14:textId="3731915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634FD377" w14:textId="24D067C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24AA9A9D" w14:textId="72A656E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68DA124" w14:textId="108355A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4A60A21" w14:textId="4026FFD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325767F0" w14:textId="69C8393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9C2D3CD" w14:textId="79FF847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B5802D4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708C625" w14:textId="01BE99B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8230184" w14:textId="08549AC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Orçamentária de Custos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852FD3F" w:rsidP="6852FD3F" w:rsidRDefault="6852FD3F" w14:paraId="7D4CE594" w14:textId="682E8A9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6115A5A7" w14:textId="2CADB7F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341E83E8" w14:textId="613CE26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2A817BDE" w14:textId="3D3EA05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1FD46099" w14:textId="77BA80B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CE9043E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0D8912ED" w14:textId="12F79D6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1F268CF5" w14:textId="01352C9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Cronograma Físico-Financeiro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FD468A6" w14:textId="3A38F0D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1149B53" w14:textId="7BB9719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600D2C9F" w14:textId="1D04A39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3E5C63BD" w14:textId="05BC2F4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A5ACC7B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107CAD40" w14:textId="4E719D35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B5692F9" w14:textId="7C6777B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Memória de cálculo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54FCF280" w14:textId="38D96DE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A9AF05B" w14:textId="56573E9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611581F2" w14:textId="0D5EFA4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48FD71CB" w14:textId="71BEC02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DB3E396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6F06DB94" w14:textId="62B7D57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6D1BD01C" w14:textId="1E8D439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Memorial descritivo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A905499" w14:textId="23270D1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5243E5E" w14:textId="47A6C65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6BCE81A8" w14:textId="47DB524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70B0813" w14:textId="7E6DA0E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D64EB35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12282673" w14:textId="5A8217E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5391ACB5" w14:textId="69119ED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sobre o atendimento às exigências de acessibilidade para deficientes físicos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pelo(a) prefeito(a)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8B671AE" w14:textId="71CC702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CF04F32" w14:textId="4B5C4D6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61756D7" w14:textId="3B0A94F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29A3EDFB" w14:textId="1A539D4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1C4982FA">
        <w:trPr>
          <w:trHeight w:val="300"/>
        </w:trPr>
        <w:tc>
          <w:tcPr>
            <w:tcW w:w="1470" w:type="dxa"/>
            <w:vMerge w:val="restart"/>
            <w:tcMar/>
            <w:vAlign w:val="center"/>
          </w:tcPr>
          <w:p w:rsidR="6852FD3F" w:rsidP="6852FD3F" w:rsidRDefault="6852FD3F" w14:paraId="4BD0403E" w14:textId="63B3CB0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653F9322" w14:textId="33211E4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7C12CA0E" w14:textId="4EFDB39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</w:t>
            </w:r>
          </w:p>
          <w:p w:rsidR="6852FD3F" w:rsidP="6852FD3F" w:rsidRDefault="6852FD3F" w14:paraId="0D450455" w14:textId="5E8D8DC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314B365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AF80BC9"/>
        </w:tc>
        <w:tc>
          <w:tcPr>
            <w:tcW w:w="4785" w:type="dxa"/>
            <w:tcMar/>
            <w:vAlign w:val="center"/>
          </w:tcPr>
          <w:p w:rsidR="6852FD3F" w:rsidP="6852FD3F" w:rsidRDefault="6852FD3F" w14:paraId="50008F77" w14:textId="69ED65B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propriedade, observado o disposto no art. 2º desta Resolução Conjunta.</w:t>
            </w:r>
          </w:p>
          <w:p w:rsidR="6852FD3F" w:rsidP="6852FD3F" w:rsidRDefault="6852FD3F" w14:paraId="5B594A87" w14:textId="7C70877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obra, conforme o § 2º do art. 2º desta Resolução Conjunta.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5EBC63F" w14:textId="75FD10F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CBD5951" w14:textId="6C9578B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0932D026" w14:textId="334D9DE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099024E0" w14:textId="473C9CB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5386FC9A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39574DB"/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740C2E8D" w14:textId="5A2B088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6852FD3F" w:rsidTr="6852FD3F" w14:paraId="026190A6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C0953E6"/>
        </w:tc>
        <w:tc>
          <w:tcPr>
            <w:tcW w:w="4785" w:type="dxa"/>
            <w:tcMar/>
            <w:vAlign w:val="center"/>
          </w:tcPr>
          <w:p w:rsidR="6852FD3F" w:rsidP="6852FD3F" w:rsidRDefault="6852FD3F" w14:paraId="3E5A511A" w14:textId="1511B2F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6852FD3F" w:rsidP="6852FD3F" w:rsidRDefault="6852FD3F" w14:paraId="5E6DCB78" w14:textId="21E139C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cedente, conforme inciso III, do §1º, do art. 2º, desta Resolução Conjunta. .</w:t>
            </w:r>
          </w:p>
          <w:p w:rsidR="6852FD3F" w:rsidP="6852FD3F" w:rsidRDefault="6852FD3F" w14:paraId="51786E15" w14:textId="5ED7AD5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doador, conforme o inciso I, do §1º, do art. 2º, desta Resolução Conjunta.</w:t>
            </w:r>
          </w:p>
          <w:p w:rsidR="6852FD3F" w:rsidP="6852FD3F" w:rsidRDefault="6852FD3F" w14:paraId="186032B2" w14:textId="057D7BA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saída, conforme o § 4º, do art. 2º, desta Resolução Conjunta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8E9DDF0" w14:textId="4658AE6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2A4F7B9" w14:textId="26EAEE5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E3A7D4F" w14:textId="6385007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7FE99ADA" w14:textId="746352E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6E870AF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F061F82"/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14F3F28C" w14:textId="7639B0C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6852FD3F" w:rsidP="6852FD3F" w:rsidRDefault="6852FD3F" w14:paraId="4119CD0F" w14:textId="0F9BDA3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4D243C93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ADA1585"/>
        </w:tc>
        <w:tc>
          <w:tcPr>
            <w:tcW w:w="4785" w:type="dxa"/>
            <w:tcMar/>
            <w:vAlign w:val="center"/>
          </w:tcPr>
          <w:p w:rsidR="6852FD3F" w:rsidP="6852FD3F" w:rsidRDefault="6852FD3F" w14:paraId="7DAC8252" w14:textId="7A27DDA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público, conforme o inciso I, do §3º, do art. 2º, desta Resolução Conjunta.</w:t>
            </w:r>
          </w:p>
          <w:p w:rsidR="6852FD3F" w:rsidP="6852FD3F" w:rsidRDefault="6852FD3F" w14:paraId="0218F3A1" w14:textId="48F5A7B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80C3F37" w14:textId="09D28BD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6534C5A" w14:textId="12EC3F5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5A136EFC" w14:textId="3C99AE0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74D523EE" w14:textId="20DF320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FAC96E9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DE49CEF"/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3984DEC0" w14:textId="481E3A1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6852FD3F" w:rsidP="6852FD3F" w:rsidRDefault="6852FD3F" w14:paraId="1F799558" w14:textId="6821C92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D8F4C1E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06293D4"/>
        </w:tc>
        <w:tc>
          <w:tcPr>
            <w:tcW w:w="4785" w:type="dxa"/>
            <w:tcMar/>
            <w:vAlign w:val="center"/>
          </w:tcPr>
          <w:p w:rsidR="6852FD3F" w:rsidP="6852FD3F" w:rsidRDefault="6852FD3F" w14:paraId="025EB0C1" w14:textId="25829FBB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obra, conforme a alínea “a”, do inciso II, do §3º, do art. 2º desta Resolução Conjunta.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74D00580" w14:textId="2397015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76AA67A" w14:textId="60E21F8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8298A23" w14:textId="48F7E47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7E433C19" w14:textId="0E09C42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2818C61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CB89C05"/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5B654D14" w14:textId="756223FF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6852FD3F" w:rsidP="6852FD3F" w:rsidRDefault="6852FD3F" w14:paraId="2C6B5748" w14:textId="1D6F389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1D707FD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3B131ED"/>
        </w:tc>
        <w:tc>
          <w:tcPr>
            <w:tcW w:w="4785" w:type="dxa"/>
            <w:tcMar/>
            <w:vAlign w:val="center"/>
          </w:tcPr>
          <w:p w:rsidR="6852FD3F" w:rsidP="6852FD3F" w:rsidRDefault="6852FD3F" w14:paraId="281F20C4" w14:textId="7A2A1DB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concreto, conforme a alínea “b”, do inciso II, do §3º, do art. 2º, desta Resolução Conjunta.  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91E0296" w14:textId="7CC4CA7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2A3BECEF" w14:textId="08A6715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10B14E26" w14:textId="3966409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2AC08137" w14:textId="25BEE2D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518EF7A6">
        <w:trPr>
          <w:trHeight w:val="300"/>
        </w:trPr>
        <w:tc>
          <w:tcPr>
            <w:tcW w:w="1470" w:type="dxa"/>
            <w:vMerge w:val="restart"/>
            <w:tcMar/>
            <w:vAlign w:val="center"/>
          </w:tcPr>
          <w:p w:rsidR="6852FD3F" w:rsidP="6852FD3F" w:rsidRDefault="6852FD3F" w14:paraId="0FD472C9" w14:textId="438A9FB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28C473A1" w14:textId="0FC2CB4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852FD3F" w:rsidP="6852FD3F" w:rsidRDefault="6852FD3F" w14:paraId="6FB220D3" w14:textId="1D202C3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 AMBIENTAL OU TERMO DE COMPROMISSO DE ATENDIMENTO DAS EXIGÊNCIAS DA LEGISLAÇÃO AMBIENTAL</w:t>
            </w:r>
          </w:p>
          <w:p w:rsidR="6852FD3F" w:rsidP="6852FD3F" w:rsidRDefault="6852FD3F" w14:paraId="54D0AB6B" w14:textId="20EBEDE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33F25B27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54AD2D7"/>
        </w:tc>
        <w:tc>
          <w:tcPr>
            <w:tcW w:w="4785" w:type="dxa"/>
            <w:tcMar/>
            <w:vAlign w:val="center"/>
          </w:tcPr>
          <w:p w:rsidR="6852FD3F" w:rsidP="6852FD3F" w:rsidRDefault="6852FD3F" w14:paraId="7E49C7B4" w14:textId="0094039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projeto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3DC0BBE3" w14:textId="4204B03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05938D2A" w14:textId="51FA303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4747857E" w14:textId="608C6BF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66FC410A" w14:textId="4B5C92F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29EC4965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E9F929F"/>
        </w:tc>
        <w:tc>
          <w:tcPr>
            <w:tcW w:w="9032" w:type="dxa"/>
            <w:gridSpan w:val="5"/>
            <w:tcMar/>
            <w:vAlign w:val="center"/>
          </w:tcPr>
          <w:p w:rsidR="6852FD3F" w:rsidP="6852FD3F" w:rsidRDefault="6852FD3F" w14:paraId="7B6E52AF" w14:textId="6BFD958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6852FD3F" w:rsidP="6852FD3F" w:rsidRDefault="6852FD3F" w14:paraId="5BAA2FAE" w14:textId="1968EB7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79EDEFBB">
        <w:trPr>
          <w:trHeight w:val="300"/>
        </w:trPr>
        <w:tc>
          <w:tcPr>
            <w:tcW w:w="147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33FBFEE"/>
        </w:tc>
        <w:tc>
          <w:tcPr>
            <w:tcW w:w="4785" w:type="dxa"/>
            <w:tcMar/>
            <w:vAlign w:val="center"/>
          </w:tcPr>
          <w:p w:rsidR="6852FD3F" w:rsidP="6852FD3F" w:rsidRDefault="6852FD3F" w14:paraId="54501C6E" w14:textId="51C472D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pelo(a) prefeito(a)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2225800C" w14:textId="04C19CF0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9E3E332" w14:textId="1FBD7CA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57214E39" w14:textId="1196832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51A9639" w14:textId="45953C67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091E2FB3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2E5859F" w14:textId="1BB14CC2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29A9DA6" w14:textId="02F4998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18268264" w14:textId="63F19C09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1177812A" w14:textId="7FC0A7AC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84F6C77" w14:textId="3A63D11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547A3D29" w14:textId="176BE1C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852FD3F" w:rsidTr="6852FD3F" w14:paraId="6CF52938">
        <w:trPr>
          <w:trHeight w:val="300"/>
        </w:trPr>
        <w:tc>
          <w:tcPr>
            <w:tcW w:w="1470" w:type="dxa"/>
            <w:tcMar/>
            <w:vAlign w:val="center"/>
          </w:tcPr>
          <w:p w:rsidR="6852FD3F" w:rsidP="6852FD3F" w:rsidRDefault="6852FD3F" w14:paraId="363FF228" w14:textId="612AAB98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4785" w:type="dxa"/>
            <w:tcMar/>
            <w:vAlign w:val="center"/>
          </w:tcPr>
          <w:p w:rsidR="6852FD3F" w:rsidP="6852FD3F" w:rsidRDefault="6852FD3F" w14:paraId="3503A185" w14:textId="26642BB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6852FD3F" w:rsidP="6852FD3F" w:rsidRDefault="6852FD3F" w14:paraId="28001ABD" w14:textId="467A1BDE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6852FD3F" w:rsidP="6852FD3F" w:rsidRDefault="6852FD3F" w14:paraId="64EE6A7F" w14:textId="6D47EBC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6852FD3F" w:rsidP="6852FD3F" w:rsidRDefault="6852FD3F" w14:paraId="4E1522E3" w14:textId="07D2E484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6852FD3F" w:rsidP="6852FD3F" w:rsidRDefault="6852FD3F" w14:paraId="524D7444" w14:textId="4720B776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065" w:type="dxa"/>
            <w:tcMar/>
            <w:vAlign w:val="center"/>
          </w:tcPr>
          <w:p w:rsidR="6852FD3F" w:rsidP="6852FD3F" w:rsidRDefault="6852FD3F" w14:paraId="0409A3B6" w14:textId="404C5CBD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Mar/>
            <w:vAlign w:val="center"/>
          </w:tcPr>
          <w:p w:rsidR="6852FD3F" w:rsidP="6852FD3F" w:rsidRDefault="6852FD3F" w14:paraId="49C22DAB" w14:textId="0FE23483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/>
            <w:vAlign w:val="center"/>
          </w:tcPr>
          <w:p w:rsidR="6852FD3F" w:rsidP="6852FD3F" w:rsidRDefault="6852FD3F" w14:paraId="7728BF33" w14:textId="263A69AA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vAlign w:val="center"/>
          </w:tcPr>
          <w:p w:rsidR="6852FD3F" w:rsidP="6852FD3F" w:rsidRDefault="6852FD3F" w14:paraId="34FF463B" w14:textId="3DF6F7E1">
            <w:pPr>
              <w:spacing w:before="120" w:beforeAutospacing="off" w:after="120" w:afterAutospacing="off"/>
              <w:jc w:val="left"/>
            </w:pPr>
            <w:r w:rsidRPr="6852FD3F" w:rsidR="6852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p14:paraId="0A39555A" wp14:textId="79F65C9C"/>
    <w:p xmlns:wp14="http://schemas.microsoft.com/office/word/2010/wordml" w:rsidP="6852FD3F" wp14:paraId="1E207724" wp14:textId="7469F12A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53439"/>
    <w:rsid w:val="3CF53439"/>
    <w:rsid w:val="6852F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6F1"/>
  <w15:chartTrackingRefBased/>
  <w15:docId w15:val="{B761084E-B432-43F6-BD65-F57B0235C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4ca541a92c5d4a28" /><Relationship Type="http://schemas.openxmlformats.org/officeDocument/2006/relationships/hyperlink" Target="https://www1.compras.mg.gov.br/catalogo/consultaGruposClasseMaterialOuServico.html" TargetMode="External" Id="Rf9fd588f1d4446d2" /><Relationship Type="http://schemas.openxmlformats.org/officeDocument/2006/relationships/hyperlink" Target="http://www.portalcagec.mg.gov.br/" TargetMode="External" Id="R9a58caa46dff4d1e" /><Relationship Type="http://schemas.openxmlformats.org/officeDocument/2006/relationships/hyperlink" Target="http://saida.convenios.mg.gov.br/" TargetMode="External" Id="R12e944914c374c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2024-02-15T16:32:13.7794181Z</dcterms:created>
  <dcterms:modified xsi:type="dcterms:W3CDTF">2024-02-15T16:37:59.0193001Z</dcterms:modified>
  <dc:creator>Isabella Costa da Silva</dc:creator>
  <lastModifiedBy>Isabella Costa da Silva</lastModifiedBy>
</coreProperties>
</file>